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2F8C" w:rsidRPr="00B21363" w:rsidRDefault="00FE2F8C" w:rsidP="00FE2F8C">
      <w:pPr>
        <w:spacing w:line="360" w:lineRule="auto"/>
        <w:jc w:val="right"/>
        <w:rPr>
          <w:rFonts w:cs="David"/>
          <w:sz w:val="24"/>
          <w:szCs w:val="24"/>
          <w:rtl/>
        </w:rPr>
      </w:pPr>
      <w:r>
        <w:rPr>
          <w:rFonts w:cs="David" w:hint="cs"/>
          <w:sz w:val="24"/>
          <w:szCs w:val="24"/>
          <w:rtl/>
        </w:rPr>
        <w:t>כ</w:t>
      </w:r>
      <w:r w:rsidRPr="00B21363">
        <w:rPr>
          <w:rFonts w:cs="David" w:hint="cs"/>
          <w:sz w:val="24"/>
          <w:szCs w:val="24"/>
          <w:rtl/>
        </w:rPr>
        <w:t>"</w:t>
      </w:r>
      <w:r>
        <w:rPr>
          <w:rFonts w:cs="David" w:hint="cs"/>
          <w:sz w:val="24"/>
          <w:szCs w:val="24"/>
          <w:rtl/>
        </w:rPr>
        <w:t>ו</w:t>
      </w:r>
      <w:r w:rsidRPr="00B21363">
        <w:rPr>
          <w:rFonts w:cs="David" w:hint="cs"/>
          <w:sz w:val="24"/>
          <w:szCs w:val="24"/>
          <w:rtl/>
        </w:rPr>
        <w:t xml:space="preserve"> אלול תשע"ג</w:t>
      </w:r>
    </w:p>
    <w:p w:rsidR="00FE2F8C" w:rsidRPr="00DB587C" w:rsidRDefault="00FE2F8C" w:rsidP="00DB587C">
      <w:pPr>
        <w:spacing w:line="360" w:lineRule="auto"/>
        <w:jc w:val="right"/>
        <w:rPr>
          <w:rFonts w:cs="David"/>
          <w:sz w:val="24"/>
          <w:szCs w:val="24"/>
          <w:rtl/>
        </w:rPr>
      </w:pPr>
      <w:r>
        <w:rPr>
          <w:rFonts w:cs="David" w:hint="cs"/>
          <w:sz w:val="24"/>
          <w:szCs w:val="24"/>
          <w:rtl/>
        </w:rPr>
        <w:t>1</w:t>
      </w:r>
      <w:r w:rsidRPr="00B21363">
        <w:rPr>
          <w:rFonts w:cs="David" w:hint="cs"/>
          <w:sz w:val="24"/>
          <w:szCs w:val="24"/>
          <w:rtl/>
        </w:rPr>
        <w:t>.</w:t>
      </w:r>
      <w:r>
        <w:rPr>
          <w:rFonts w:cs="David" w:hint="cs"/>
          <w:sz w:val="24"/>
          <w:szCs w:val="24"/>
          <w:rtl/>
        </w:rPr>
        <w:t>9</w:t>
      </w:r>
      <w:r w:rsidRPr="00B21363">
        <w:rPr>
          <w:rFonts w:cs="David" w:hint="cs"/>
          <w:sz w:val="24"/>
          <w:szCs w:val="24"/>
          <w:rtl/>
        </w:rPr>
        <w:t>.13</w:t>
      </w:r>
    </w:p>
    <w:p w:rsidR="00FE2F8C" w:rsidRPr="00A617C3" w:rsidRDefault="00FE2F8C" w:rsidP="0011663C">
      <w:pPr>
        <w:spacing w:line="300" w:lineRule="auto"/>
        <w:ind w:left="4"/>
        <w:jc w:val="center"/>
        <w:rPr>
          <w:rFonts w:ascii="Times New Roman" w:eastAsia="Times New Roman" w:hAnsi="Times New Roman" w:cs="David"/>
          <w:b/>
          <w:bCs/>
          <w:sz w:val="24"/>
          <w:szCs w:val="24"/>
          <w:u w:val="single"/>
          <w:rtl/>
          <w:lang w:eastAsia="he-IL"/>
        </w:rPr>
      </w:pPr>
      <w:bookmarkStart w:id="0" w:name="Subject"/>
      <w:r w:rsidRPr="0083097C">
        <w:rPr>
          <w:rFonts w:ascii="Times New Roman" w:eastAsia="Times New Roman" w:hAnsi="Times New Roman" w:cs="David" w:hint="cs"/>
          <w:b/>
          <w:bCs/>
          <w:sz w:val="24"/>
          <w:szCs w:val="24"/>
          <w:u w:val="single"/>
          <w:rtl/>
          <w:lang w:eastAsia="he-IL"/>
        </w:rPr>
        <w:t>מענה לשאלות ההבהרה, תיקונים ושינויים במסמכי מ</w:t>
      </w:r>
      <w:r w:rsidRPr="00A617C3">
        <w:rPr>
          <w:rFonts w:ascii="Times New Roman" w:eastAsia="Times New Roman" w:hAnsi="Times New Roman" w:cs="David" w:hint="cs"/>
          <w:b/>
          <w:bCs/>
          <w:sz w:val="24"/>
          <w:szCs w:val="24"/>
          <w:u w:val="single"/>
          <w:rtl/>
          <w:lang w:eastAsia="he-IL"/>
        </w:rPr>
        <w:t xml:space="preserve">כרז </w:t>
      </w:r>
      <w:r w:rsidRPr="00A617C3">
        <w:rPr>
          <w:rFonts w:cs="David" w:hint="cs"/>
          <w:b/>
          <w:bCs/>
          <w:sz w:val="24"/>
          <w:szCs w:val="24"/>
          <w:u w:val="single"/>
          <w:rtl/>
        </w:rPr>
        <w:t>0</w:t>
      </w:r>
      <w:r>
        <w:rPr>
          <w:rFonts w:cs="David" w:hint="cs"/>
          <w:b/>
          <w:bCs/>
          <w:sz w:val="24"/>
          <w:szCs w:val="24"/>
          <w:u w:val="single"/>
          <w:rtl/>
        </w:rPr>
        <w:t>2</w:t>
      </w:r>
      <w:r w:rsidRPr="00A617C3">
        <w:rPr>
          <w:rFonts w:cs="David" w:hint="cs"/>
          <w:b/>
          <w:bCs/>
          <w:sz w:val="24"/>
          <w:szCs w:val="24"/>
          <w:u w:val="single"/>
          <w:rtl/>
        </w:rPr>
        <w:t>/201</w:t>
      </w:r>
      <w:r>
        <w:rPr>
          <w:rFonts w:cs="David" w:hint="cs"/>
          <w:b/>
          <w:bCs/>
          <w:sz w:val="24"/>
          <w:szCs w:val="24"/>
          <w:u w:val="single"/>
          <w:rtl/>
        </w:rPr>
        <w:t>3</w:t>
      </w:r>
    </w:p>
    <w:p w:rsidR="00FE2F8C" w:rsidRPr="00BC7F96" w:rsidRDefault="00FE2F8C" w:rsidP="00FE2F8C">
      <w:pPr>
        <w:spacing w:line="300" w:lineRule="auto"/>
        <w:ind w:left="4"/>
        <w:jc w:val="center"/>
        <w:rPr>
          <w:rFonts w:ascii="Times New Roman" w:eastAsia="Times New Roman" w:hAnsi="Times New Roman" w:cs="David"/>
          <w:b/>
          <w:bCs/>
          <w:sz w:val="24"/>
          <w:szCs w:val="24"/>
          <w:u w:val="single"/>
          <w:rtl/>
          <w:lang w:eastAsia="he-IL"/>
        </w:rPr>
      </w:pPr>
      <w:r w:rsidRPr="00BC7F96">
        <w:rPr>
          <w:rFonts w:cs="David" w:hint="cs"/>
          <w:b/>
          <w:bCs/>
          <w:sz w:val="24"/>
          <w:szCs w:val="24"/>
          <w:u w:val="single"/>
          <w:rtl/>
        </w:rPr>
        <w:t>ל</w:t>
      </w:r>
      <w:bookmarkEnd w:id="0"/>
      <w:r w:rsidRPr="00BC7F96">
        <w:rPr>
          <w:rFonts w:cs="David" w:hint="cs"/>
          <w:b/>
          <w:bCs/>
          <w:sz w:val="24"/>
          <w:szCs w:val="24"/>
          <w:u w:val="single"/>
          <w:rtl/>
        </w:rPr>
        <w:t xml:space="preserve">ארגון והפקת התערוכה הישראלית </w:t>
      </w:r>
      <w:r>
        <w:rPr>
          <w:rFonts w:cs="David" w:hint="cs"/>
          <w:b/>
          <w:bCs/>
          <w:sz w:val="24"/>
          <w:szCs w:val="24"/>
          <w:u w:val="single"/>
          <w:rtl/>
        </w:rPr>
        <w:t>ב</w:t>
      </w:r>
      <w:r w:rsidRPr="00BC7F96">
        <w:rPr>
          <w:rFonts w:cs="David" w:hint="cs"/>
          <w:b/>
          <w:bCs/>
          <w:sz w:val="24"/>
          <w:szCs w:val="24"/>
          <w:u w:val="single"/>
          <w:rtl/>
        </w:rPr>
        <w:t>ביאנלה בוונציה</w:t>
      </w:r>
    </w:p>
    <w:p w:rsidR="00FE2F8C" w:rsidRPr="000639F4" w:rsidRDefault="00FE2F8C" w:rsidP="00FE2F8C">
      <w:pPr>
        <w:spacing w:line="300" w:lineRule="auto"/>
        <w:ind w:left="1440" w:hanging="1095"/>
        <w:jc w:val="both"/>
        <w:rPr>
          <w:rFonts w:cs="David"/>
          <w:b/>
          <w:bCs/>
          <w:sz w:val="24"/>
          <w:szCs w:val="24"/>
          <w:u w:val="single"/>
          <w:rtl/>
        </w:rPr>
      </w:pPr>
    </w:p>
    <w:p w:rsidR="00FE2F8C" w:rsidRPr="0083097C" w:rsidRDefault="00FE2F8C" w:rsidP="00FE2F8C">
      <w:pPr>
        <w:pStyle w:val="ad"/>
        <w:numPr>
          <w:ilvl w:val="0"/>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b/>
          <w:bCs/>
          <w:sz w:val="24"/>
          <w:szCs w:val="24"/>
          <w:lang w:eastAsia="he-IL"/>
        </w:rPr>
      </w:pPr>
      <w:r w:rsidRPr="0083097C">
        <w:rPr>
          <w:rFonts w:ascii="Times New Roman" w:eastAsia="Times New Roman" w:hAnsi="Times New Roman" w:cs="David" w:hint="cs"/>
          <w:b/>
          <w:bCs/>
          <w:sz w:val="24"/>
          <w:szCs w:val="24"/>
          <w:rtl/>
          <w:lang w:eastAsia="he-IL"/>
        </w:rPr>
        <w:t xml:space="preserve">כללי </w:t>
      </w:r>
    </w:p>
    <w:p w:rsidR="0011663C" w:rsidRDefault="0011663C" w:rsidP="0011663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b/>
          <w:bCs/>
          <w:sz w:val="24"/>
          <w:szCs w:val="24"/>
          <w:u w:val="single"/>
          <w:lang w:eastAsia="he-IL"/>
        </w:rPr>
      </w:pPr>
      <w:r>
        <w:rPr>
          <w:rFonts w:ascii="Times New Roman" w:eastAsia="Times New Roman" w:hAnsi="Times New Roman" w:cs="David" w:hint="cs"/>
          <w:b/>
          <w:bCs/>
          <w:sz w:val="24"/>
          <w:szCs w:val="24"/>
          <w:u w:val="single"/>
          <w:rtl/>
          <w:lang w:eastAsia="he-IL"/>
        </w:rPr>
        <w:t>המכרז הנ"ל פורסם מחדש בגרסה עדכנית. המציעים מתבקשים להתעדכן באתר המשרד ולהגיש את הצעתם אך ורק בהתייחס לגרסה זו.</w:t>
      </w:r>
    </w:p>
    <w:p w:rsidR="0011663C" w:rsidRDefault="0011663C" w:rsidP="0011663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hint="cs"/>
          <w:b/>
          <w:bCs/>
          <w:sz w:val="24"/>
          <w:szCs w:val="24"/>
          <w:lang w:eastAsia="he-IL"/>
        </w:rPr>
      </w:pPr>
      <w:r w:rsidRPr="0011663C">
        <w:rPr>
          <w:rFonts w:ascii="Times New Roman" w:eastAsia="Times New Roman" w:hAnsi="Times New Roman" w:cs="David" w:hint="cs"/>
          <w:b/>
          <w:bCs/>
          <w:sz w:val="24"/>
          <w:szCs w:val="24"/>
          <w:rtl/>
          <w:lang w:eastAsia="he-IL"/>
        </w:rPr>
        <w:t>מסמך</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זה</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מהווה</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תוספת</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למכרז המעודכן שפורסם</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ומהווה חלק</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בלתי</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נפרד</w:t>
      </w:r>
      <w:r w:rsidRPr="0011663C">
        <w:rPr>
          <w:rFonts w:ascii="Times New Roman" w:eastAsia="Times New Roman" w:hAnsi="Times New Roman" w:cs="David"/>
          <w:b/>
          <w:bCs/>
          <w:sz w:val="24"/>
          <w:szCs w:val="24"/>
          <w:rtl/>
          <w:lang w:eastAsia="he-IL"/>
        </w:rPr>
        <w:t xml:space="preserve"> </w:t>
      </w:r>
      <w:r w:rsidRPr="0011663C">
        <w:rPr>
          <w:rFonts w:ascii="Times New Roman" w:eastAsia="Times New Roman" w:hAnsi="Times New Roman" w:cs="David" w:hint="cs"/>
          <w:b/>
          <w:bCs/>
          <w:sz w:val="24"/>
          <w:szCs w:val="24"/>
          <w:rtl/>
          <w:lang w:eastAsia="he-IL"/>
        </w:rPr>
        <w:t>ממנו.</w:t>
      </w:r>
    </w:p>
    <w:p w:rsidR="00DB587C" w:rsidRDefault="00DB587C" w:rsidP="00DB587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hint="cs"/>
          <w:b/>
          <w:bCs/>
          <w:sz w:val="24"/>
          <w:szCs w:val="24"/>
          <w:lang w:eastAsia="he-IL"/>
        </w:rPr>
      </w:pPr>
      <w:r>
        <w:rPr>
          <w:rFonts w:ascii="Times New Roman" w:eastAsia="Times New Roman" w:hAnsi="Times New Roman" w:cs="David" w:hint="cs"/>
          <w:b/>
          <w:bCs/>
          <w:sz w:val="24"/>
          <w:szCs w:val="24"/>
          <w:rtl/>
          <w:lang w:eastAsia="he-IL"/>
        </w:rPr>
        <w:t>להלן מפורטים בקצרה השינויים שבוצעו במכרז בגרסה זו:</w:t>
      </w:r>
    </w:p>
    <w:p w:rsidR="00DB587C" w:rsidRDefault="00DB587C" w:rsidP="00DB587C">
      <w:pPr>
        <w:pStyle w:val="ad"/>
        <w:numPr>
          <w:ilvl w:val="2"/>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hint="cs"/>
          <w:b/>
          <w:bCs/>
          <w:sz w:val="24"/>
          <w:szCs w:val="24"/>
          <w:lang w:eastAsia="he-IL"/>
        </w:rPr>
      </w:pPr>
      <w:r>
        <w:rPr>
          <w:rFonts w:ascii="Times New Roman" w:eastAsia="Times New Roman" w:hAnsi="Times New Roman" w:cs="David" w:hint="cs"/>
          <w:b/>
          <w:bCs/>
          <w:sz w:val="24"/>
          <w:szCs w:val="24"/>
          <w:rtl/>
          <w:lang w:eastAsia="he-IL"/>
        </w:rPr>
        <w:t xml:space="preserve">תנאי הסף 6.6.2 עודכן והיקף הפרויקט הנדרש בו עומד על </w:t>
      </w:r>
      <w:r w:rsidRPr="00DB587C">
        <w:rPr>
          <w:rFonts w:ascii="Times New Roman" w:eastAsia="Times New Roman" w:hAnsi="Times New Roman" w:cs="David" w:hint="cs"/>
          <w:b/>
          <w:bCs/>
          <w:sz w:val="24"/>
          <w:szCs w:val="24"/>
          <w:u w:val="single"/>
          <w:rtl/>
          <w:lang w:eastAsia="he-IL"/>
        </w:rPr>
        <w:t xml:space="preserve">500,000 </w:t>
      </w:r>
      <w:r>
        <w:rPr>
          <w:rFonts w:ascii="Times New Roman" w:eastAsia="Times New Roman" w:hAnsi="Times New Roman" w:cs="David" w:hint="cs"/>
          <w:b/>
          <w:bCs/>
          <w:sz w:val="24"/>
          <w:szCs w:val="24"/>
          <w:rtl/>
          <w:lang w:eastAsia="he-IL"/>
        </w:rPr>
        <w:t>₪ (ראה להלן שאלה 5).</w:t>
      </w:r>
    </w:p>
    <w:p w:rsidR="00DB587C" w:rsidRDefault="00DB587C" w:rsidP="00DB587C">
      <w:pPr>
        <w:pStyle w:val="ad"/>
        <w:numPr>
          <w:ilvl w:val="2"/>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hint="cs"/>
          <w:b/>
          <w:bCs/>
          <w:sz w:val="24"/>
          <w:szCs w:val="24"/>
          <w:lang w:eastAsia="he-IL"/>
        </w:rPr>
      </w:pPr>
      <w:r>
        <w:rPr>
          <w:rFonts w:ascii="Times New Roman" w:eastAsia="Times New Roman" w:hAnsi="Times New Roman" w:cs="David" w:hint="cs"/>
          <w:b/>
          <w:bCs/>
          <w:sz w:val="24"/>
          <w:szCs w:val="24"/>
          <w:rtl/>
          <w:lang w:eastAsia="he-IL"/>
        </w:rPr>
        <w:t xml:space="preserve">נספח ג'1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אישור עריכת ביטוחים </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פוצל לשני נספחים. ראה הסבר בתשובה לשאלה 9.</w:t>
      </w:r>
    </w:p>
    <w:p w:rsidR="00DB587C" w:rsidRDefault="00DB587C" w:rsidP="00DB587C">
      <w:pPr>
        <w:pStyle w:val="ad"/>
        <w:numPr>
          <w:ilvl w:val="2"/>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hint="cs"/>
          <w:b/>
          <w:bCs/>
          <w:sz w:val="24"/>
          <w:szCs w:val="24"/>
          <w:lang w:eastAsia="he-IL"/>
        </w:rPr>
      </w:pPr>
      <w:r>
        <w:rPr>
          <w:rFonts w:ascii="Times New Roman" w:eastAsia="Times New Roman" w:hAnsi="Times New Roman" w:cs="David" w:hint="cs"/>
          <w:b/>
          <w:bCs/>
          <w:sz w:val="24"/>
          <w:szCs w:val="24"/>
          <w:rtl/>
          <w:lang w:eastAsia="he-IL"/>
        </w:rPr>
        <w:t>תיקון הטעות שנפלה במועדים הרלוונטיים למכרז ועדכונם.</w:t>
      </w:r>
      <w:bookmarkStart w:id="1" w:name="_GoBack"/>
      <w:bookmarkEnd w:id="1"/>
    </w:p>
    <w:p w:rsidR="00DB587C" w:rsidRPr="0011663C" w:rsidRDefault="00DB587C" w:rsidP="00DB587C">
      <w:pPr>
        <w:pStyle w:val="ad"/>
        <w:overflowPunct w:val="0"/>
        <w:autoSpaceDE w:val="0"/>
        <w:autoSpaceDN w:val="0"/>
        <w:adjustRightInd w:val="0"/>
        <w:spacing w:line="360" w:lineRule="auto"/>
        <w:ind w:left="792"/>
        <w:jc w:val="both"/>
        <w:textAlignment w:val="baseline"/>
        <w:outlineLvl w:val="0"/>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יודגש כי הסקירה הנ"ל הינה סקירה כללית ומקוצרת של השינויים ואינה פוטרת את המציעים מלעיין במסמכי המכרז המעודכן.</w:t>
      </w:r>
    </w:p>
    <w:p w:rsidR="00FE2F8C" w:rsidRDefault="00FE2F8C" w:rsidP="00FE2F8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 xml:space="preserve">בתגובה לשאלות המציעים, ובהתאם לסמכותה על פי מסמכי המכרז, להלן תשובות </w:t>
      </w:r>
      <w:r>
        <w:rPr>
          <w:rFonts w:ascii="Times New Roman" w:eastAsia="Times New Roman" w:hAnsi="Times New Roman" w:cs="David" w:hint="cs"/>
          <w:sz w:val="24"/>
          <w:szCs w:val="24"/>
          <w:rtl/>
          <w:lang w:eastAsia="he-IL"/>
        </w:rPr>
        <w:t xml:space="preserve">המשרד </w:t>
      </w:r>
      <w:r w:rsidRPr="00F37181">
        <w:rPr>
          <w:rFonts w:ascii="Times New Roman" w:eastAsia="Times New Roman" w:hAnsi="Times New Roman" w:cs="David" w:hint="cs"/>
          <w:sz w:val="24"/>
          <w:szCs w:val="24"/>
          <w:rtl/>
          <w:lang w:eastAsia="he-IL"/>
        </w:rPr>
        <w:t>לשאלות.</w:t>
      </w:r>
      <w:r w:rsidRPr="000639F4">
        <w:rPr>
          <w:rFonts w:ascii="Times New Roman" w:eastAsia="Times New Roman" w:hAnsi="Times New Roman" w:cs="David" w:hint="cs"/>
          <w:sz w:val="24"/>
          <w:szCs w:val="24"/>
          <w:rtl/>
          <w:lang w:eastAsia="he-IL"/>
        </w:rPr>
        <w:t xml:space="preserve"> </w:t>
      </w:r>
    </w:p>
    <w:p w:rsidR="00FE2F8C" w:rsidRDefault="00FE2F8C" w:rsidP="00FE2F8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יובהר כי אין נוסח השאלות המפורט להלן זהה בהכרח לנוסח שנשאל על ידי המתמודדים וכי לא בהכרח נענתה כל שאלה.</w:t>
      </w:r>
    </w:p>
    <w:p w:rsidR="00FE2F8C" w:rsidRDefault="00FE2F8C" w:rsidP="00FE2F8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כל ההבהרות, השינויים והתיקונים האמורים במכתב זה, ייחשבו כאילו נכללו במסמכי המכרז מלכתחילה.</w:t>
      </w:r>
    </w:p>
    <w:p w:rsidR="00FE2F8C" w:rsidRDefault="00FE2F8C" w:rsidP="00FE2F8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אלא אם נאמר אחרת, לכל המונחים והמושגים האמורים במכתב זה תהיה הפרשנות כאמור במסמכי המכרז.</w:t>
      </w:r>
    </w:p>
    <w:p w:rsidR="00FE2F8C" w:rsidRDefault="00FE2F8C" w:rsidP="00FE2F8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FE2F8C" w:rsidRDefault="00FE2F8C" w:rsidP="00FE2F8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0639F4">
        <w:rPr>
          <w:rFonts w:ascii="Times New Roman" w:eastAsia="Times New Roman" w:hAnsi="Times New Roman" w:cs="David" w:hint="cs"/>
          <w:sz w:val="24"/>
          <w:szCs w:val="24"/>
          <w:rtl/>
          <w:lang w:eastAsia="he-IL"/>
        </w:rPr>
        <w:t>מכתב זה מפורסם באתר האינטרנט של המשרד בהתאם למפורט במסמכי המכרז.</w:t>
      </w:r>
    </w:p>
    <w:p w:rsidR="00FE2F8C" w:rsidRPr="00DB587C" w:rsidRDefault="00FE2F8C" w:rsidP="00DB587C">
      <w:pPr>
        <w:pStyle w:val="ad"/>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rtl/>
          <w:lang w:eastAsia="he-IL"/>
        </w:rPr>
      </w:pPr>
      <w:r w:rsidRPr="00CA1852">
        <w:rPr>
          <w:rFonts w:ascii="Times New Roman" w:eastAsia="Times New Roman" w:hAnsi="Times New Roman" w:cs="David" w:hint="cs"/>
          <w:b/>
          <w:bCs/>
          <w:sz w:val="24"/>
          <w:szCs w:val="24"/>
          <w:rtl/>
          <w:lang w:eastAsia="he-IL"/>
        </w:rPr>
        <w:t xml:space="preserve">המתמודדים במכרז נדרשים לאשר קבלת מסמך זה וקריאתו למייל: </w:t>
      </w:r>
      <w:hyperlink r:id="rId9" w:history="1">
        <w:r w:rsidRPr="00CA1852">
          <w:rPr>
            <w:rStyle w:val="Hyperlink"/>
            <w:rFonts w:ascii="Times New Roman" w:eastAsia="Times New Roman" w:hAnsi="Times New Roman" w:cs="David"/>
            <w:b/>
            <w:bCs/>
            <w:sz w:val="24"/>
            <w:szCs w:val="24"/>
            <w:lang w:eastAsia="he-IL"/>
          </w:rPr>
          <w:t>shlomoit@most.gov.il</w:t>
        </w:r>
      </w:hyperlink>
      <w:r w:rsidRPr="00CA1852">
        <w:rPr>
          <w:rFonts w:ascii="Times New Roman" w:eastAsia="Times New Roman" w:hAnsi="Times New Roman" w:cs="David" w:hint="cs"/>
          <w:b/>
          <w:bCs/>
          <w:sz w:val="24"/>
          <w:szCs w:val="24"/>
          <w:rtl/>
          <w:lang w:eastAsia="he-IL"/>
        </w:rPr>
        <w:t xml:space="preserve"> קודם הגשת ההצעה.</w:t>
      </w:r>
    </w:p>
    <w:p w:rsidR="00FE2F8C" w:rsidRDefault="00FE2F8C" w:rsidP="00FE2F8C">
      <w:pPr>
        <w:overflowPunct w:val="0"/>
        <w:autoSpaceDE w:val="0"/>
        <w:autoSpaceDN w:val="0"/>
        <w:adjustRightInd w:val="0"/>
        <w:spacing w:line="360" w:lineRule="auto"/>
        <w:jc w:val="both"/>
        <w:textAlignment w:val="baseline"/>
        <w:outlineLvl w:val="0"/>
        <w:rPr>
          <w:rFonts w:ascii="Times New Roman" w:eastAsia="Times New Roman" w:hAnsi="Times New Roman" w:cs="David" w:hint="cs"/>
          <w:sz w:val="24"/>
          <w:szCs w:val="24"/>
          <w:rtl/>
          <w:lang w:eastAsia="he-IL"/>
        </w:rPr>
      </w:pPr>
    </w:p>
    <w:p w:rsidR="00DB587C" w:rsidRPr="000639F4" w:rsidRDefault="00DB587C" w:rsidP="00FE2F8C">
      <w:pPr>
        <w:overflowPunct w:val="0"/>
        <w:autoSpaceDE w:val="0"/>
        <w:autoSpaceDN w:val="0"/>
        <w:adjustRightInd w:val="0"/>
        <w:spacing w:line="360" w:lineRule="auto"/>
        <w:jc w:val="both"/>
        <w:textAlignment w:val="baseline"/>
        <w:outlineLvl w:val="0"/>
        <w:rPr>
          <w:rFonts w:ascii="Times New Roman" w:eastAsia="Times New Roman" w:hAnsi="Times New Roman" w:cs="David" w:hint="cs"/>
          <w:sz w:val="24"/>
          <w:szCs w:val="24"/>
          <w:rtl/>
          <w:lang w:eastAsia="he-IL"/>
        </w:rPr>
      </w:pPr>
    </w:p>
    <w:p w:rsidR="00FE2F8C" w:rsidRPr="00DB587C" w:rsidRDefault="0011663C" w:rsidP="00DB587C">
      <w:pPr>
        <w:pStyle w:val="ad"/>
        <w:numPr>
          <w:ilvl w:val="0"/>
          <w:numId w:val="2"/>
        </w:numPr>
        <w:spacing w:line="360" w:lineRule="auto"/>
        <w:jc w:val="both"/>
        <w:outlineLvl w:val="0"/>
        <w:rPr>
          <w:rFonts w:cs="David"/>
          <w:b/>
          <w:bCs/>
          <w:sz w:val="24"/>
          <w:szCs w:val="24"/>
          <w:u w:val="single"/>
          <w:rtl/>
        </w:rPr>
      </w:pPr>
      <w:r>
        <w:rPr>
          <w:rFonts w:cs="David" w:hint="cs"/>
          <w:b/>
          <w:bCs/>
          <w:sz w:val="24"/>
          <w:szCs w:val="24"/>
          <w:rtl/>
        </w:rPr>
        <w:lastRenderedPageBreak/>
        <w:t>מצ"ב להלן שאלות המתמודדים ו</w:t>
      </w:r>
      <w:r w:rsidR="00FE2F8C" w:rsidRPr="0083097C">
        <w:rPr>
          <w:rFonts w:cs="David" w:hint="cs"/>
          <w:b/>
          <w:bCs/>
          <w:sz w:val="24"/>
          <w:szCs w:val="24"/>
          <w:rtl/>
        </w:rPr>
        <w:t>תשובות</w:t>
      </w:r>
      <w:r>
        <w:rPr>
          <w:rFonts w:cs="David" w:hint="cs"/>
          <w:b/>
          <w:bCs/>
          <w:sz w:val="24"/>
          <w:szCs w:val="24"/>
          <w:rtl/>
        </w:rPr>
        <w:t xml:space="preserve"> והבהרות</w:t>
      </w:r>
      <w:r w:rsidR="00FE2F8C" w:rsidRPr="0083097C">
        <w:rPr>
          <w:rFonts w:cs="David" w:hint="cs"/>
          <w:b/>
          <w:bCs/>
          <w:sz w:val="24"/>
          <w:szCs w:val="24"/>
          <w:rtl/>
        </w:rPr>
        <w:t xml:space="preserve"> שניתנו על-ידי המשרד</w:t>
      </w:r>
      <w:r w:rsidR="00DB587C">
        <w:rPr>
          <w:rFonts w:cs="David" w:hint="cs"/>
          <w:b/>
          <w:bCs/>
          <w:sz w:val="24"/>
          <w:szCs w:val="24"/>
          <w:rtl/>
        </w:rPr>
        <w:t>:</w:t>
      </w:r>
    </w:p>
    <w:tbl>
      <w:tblPr>
        <w:tblStyle w:val="a6"/>
        <w:tblpPr w:leftFromText="180" w:rightFromText="180" w:vertAnchor="page" w:horzAnchor="margin" w:tblpXSpec="center" w:tblpY="3383"/>
        <w:bidiVisual/>
        <w:tblW w:w="10915" w:type="dxa"/>
        <w:jc w:val="center"/>
        <w:tblLook w:val="04A0" w:firstRow="1" w:lastRow="0" w:firstColumn="1" w:lastColumn="0" w:noHBand="0" w:noVBand="1"/>
      </w:tblPr>
      <w:tblGrid>
        <w:gridCol w:w="853"/>
        <w:gridCol w:w="967"/>
        <w:gridCol w:w="4802"/>
        <w:gridCol w:w="4293"/>
      </w:tblGrid>
      <w:tr w:rsidR="00FE2F8C" w:rsidRPr="000639F4" w:rsidTr="00FE2F8C">
        <w:trPr>
          <w:cantSplit/>
          <w:jc w:val="center"/>
        </w:trPr>
        <w:tc>
          <w:tcPr>
            <w:tcW w:w="853" w:type="dxa"/>
            <w:tcBorders>
              <w:top w:val="single" w:sz="18" w:space="0" w:color="auto"/>
              <w:left w:val="single" w:sz="18" w:space="0" w:color="auto"/>
              <w:bottom w:val="single" w:sz="18" w:space="0" w:color="auto"/>
            </w:tcBorders>
            <w:shd w:val="clear" w:color="auto" w:fill="D9D9D9" w:themeFill="background1" w:themeFillShade="D9"/>
            <w:vAlign w:val="center"/>
          </w:tcPr>
          <w:p w:rsidR="00FE2F8C" w:rsidRPr="000639F4" w:rsidRDefault="00FE2F8C" w:rsidP="00FE2F8C">
            <w:pPr>
              <w:jc w:val="center"/>
              <w:rPr>
                <w:rFonts w:cs="David"/>
                <w:b/>
                <w:bCs/>
                <w:sz w:val="24"/>
                <w:szCs w:val="24"/>
                <w:rtl/>
              </w:rPr>
            </w:pPr>
            <w:proofErr w:type="spellStart"/>
            <w:r w:rsidRPr="000639F4">
              <w:rPr>
                <w:rFonts w:cs="David" w:hint="cs"/>
                <w:b/>
                <w:bCs/>
                <w:sz w:val="24"/>
                <w:szCs w:val="24"/>
                <w:rtl/>
              </w:rPr>
              <w:t>מס"ד</w:t>
            </w:r>
            <w:proofErr w:type="spellEnd"/>
          </w:p>
        </w:tc>
        <w:tc>
          <w:tcPr>
            <w:tcW w:w="967" w:type="dxa"/>
            <w:tcBorders>
              <w:top w:val="single" w:sz="18" w:space="0" w:color="auto"/>
              <w:bottom w:val="single" w:sz="18" w:space="0" w:color="auto"/>
            </w:tcBorders>
            <w:shd w:val="clear" w:color="auto" w:fill="D9D9D9" w:themeFill="background1" w:themeFillShade="D9"/>
            <w:vAlign w:val="center"/>
          </w:tcPr>
          <w:p w:rsidR="00FE2F8C" w:rsidRPr="000639F4" w:rsidRDefault="00FE2F8C" w:rsidP="00FE2F8C">
            <w:pPr>
              <w:jc w:val="center"/>
              <w:rPr>
                <w:rFonts w:cs="David"/>
                <w:b/>
                <w:bCs/>
                <w:sz w:val="24"/>
                <w:szCs w:val="24"/>
                <w:rtl/>
              </w:rPr>
            </w:pPr>
            <w:r w:rsidRPr="000639F4">
              <w:rPr>
                <w:rFonts w:cs="David" w:hint="cs"/>
                <w:b/>
                <w:bCs/>
                <w:sz w:val="24"/>
                <w:szCs w:val="24"/>
                <w:rtl/>
              </w:rPr>
              <w:t>סעיף במכרז</w:t>
            </w:r>
          </w:p>
        </w:tc>
        <w:tc>
          <w:tcPr>
            <w:tcW w:w="4802" w:type="dxa"/>
            <w:tcBorders>
              <w:top w:val="single" w:sz="18" w:space="0" w:color="auto"/>
              <w:bottom w:val="single" w:sz="18" w:space="0" w:color="auto"/>
            </w:tcBorders>
            <w:shd w:val="clear" w:color="auto" w:fill="D9D9D9" w:themeFill="background1" w:themeFillShade="D9"/>
            <w:vAlign w:val="center"/>
          </w:tcPr>
          <w:p w:rsidR="00FE2F8C" w:rsidRPr="000639F4" w:rsidRDefault="00FE2F8C" w:rsidP="00FE2F8C">
            <w:pPr>
              <w:jc w:val="center"/>
              <w:rPr>
                <w:rFonts w:cs="David"/>
                <w:b/>
                <w:bCs/>
                <w:sz w:val="24"/>
                <w:szCs w:val="24"/>
                <w:rtl/>
              </w:rPr>
            </w:pPr>
            <w:r w:rsidRPr="000639F4">
              <w:rPr>
                <w:rFonts w:cs="David" w:hint="cs"/>
                <w:b/>
                <w:bCs/>
                <w:sz w:val="24"/>
                <w:szCs w:val="24"/>
                <w:rtl/>
              </w:rPr>
              <w:t>שאלה</w:t>
            </w:r>
          </w:p>
        </w:tc>
        <w:tc>
          <w:tcPr>
            <w:tcW w:w="4293" w:type="dxa"/>
            <w:tcBorders>
              <w:top w:val="single" w:sz="18" w:space="0" w:color="auto"/>
              <w:bottom w:val="single" w:sz="18" w:space="0" w:color="auto"/>
              <w:right w:val="single" w:sz="18" w:space="0" w:color="auto"/>
            </w:tcBorders>
            <w:shd w:val="clear" w:color="auto" w:fill="D9D9D9" w:themeFill="background1" w:themeFillShade="D9"/>
            <w:vAlign w:val="center"/>
          </w:tcPr>
          <w:p w:rsidR="00FE2F8C" w:rsidRPr="000639F4" w:rsidRDefault="00FE2F8C" w:rsidP="00FE2F8C">
            <w:pPr>
              <w:jc w:val="center"/>
              <w:rPr>
                <w:rFonts w:cs="David"/>
                <w:b/>
                <w:bCs/>
                <w:sz w:val="24"/>
                <w:szCs w:val="24"/>
                <w:rtl/>
              </w:rPr>
            </w:pPr>
            <w:r w:rsidRPr="000639F4">
              <w:rPr>
                <w:rFonts w:cs="David" w:hint="cs"/>
                <w:b/>
                <w:bCs/>
                <w:sz w:val="24"/>
                <w:szCs w:val="24"/>
                <w:rtl/>
              </w:rPr>
              <w:t>תשובה</w:t>
            </w:r>
          </w:p>
        </w:tc>
      </w:tr>
      <w:tr w:rsidR="00FE2F8C" w:rsidTr="00FE2F8C">
        <w:trPr>
          <w:jc w:val="center"/>
        </w:trPr>
        <w:tc>
          <w:tcPr>
            <w:tcW w:w="853" w:type="dxa"/>
            <w:tcBorders>
              <w:top w:val="single" w:sz="18" w:space="0" w:color="auto"/>
              <w:left w:val="single" w:sz="18" w:space="0" w:color="auto"/>
              <w:bottom w:val="single" w:sz="4" w:space="0" w:color="000000" w:themeColor="text1"/>
            </w:tcBorders>
          </w:tcPr>
          <w:p w:rsidR="00FE2F8C" w:rsidRDefault="00FE2F8C" w:rsidP="00FE2F8C">
            <w:pPr>
              <w:tabs>
                <w:tab w:val="left" w:pos="1821"/>
              </w:tabs>
              <w:jc w:val="center"/>
              <w:rPr>
                <w:rFonts w:cs="David"/>
                <w:sz w:val="24"/>
                <w:szCs w:val="24"/>
              </w:rPr>
            </w:pPr>
            <w:r>
              <w:rPr>
                <w:rFonts w:cs="David" w:hint="cs"/>
                <w:sz w:val="24"/>
                <w:szCs w:val="24"/>
                <w:rtl/>
              </w:rPr>
              <w:t>1</w:t>
            </w:r>
          </w:p>
        </w:tc>
        <w:tc>
          <w:tcPr>
            <w:tcW w:w="967" w:type="dxa"/>
            <w:tcBorders>
              <w:top w:val="single" w:sz="18" w:space="0" w:color="auto"/>
              <w:bottom w:val="single" w:sz="4" w:space="0" w:color="000000" w:themeColor="text1"/>
            </w:tcBorders>
          </w:tcPr>
          <w:p w:rsidR="00FE2F8C" w:rsidRPr="00EF126E" w:rsidRDefault="00FE2F8C" w:rsidP="00FE2F8C">
            <w:pPr>
              <w:tabs>
                <w:tab w:val="left" w:pos="1821"/>
              </w:tabs>
              <w:jc w:val="center"/>
              <w:rPr>
                <w:rFonts w:cs="David"/>
                <w:sz w:val="24"/>
                <w:szCs w:val="24"/>
              </w:rPr>
            </w:pPr>
            <w:r w:rsidRPr="00EF126E">
              <w:rPr>
                <w:rFonts w:cs="David" w:hint="cs"/>
                <w:sz w:val="24"/>
                <w:szCs w:val="24"/>
                <w:rtl/>
              </w:rPr>
              <w:t>4.7.6</w:t>
            </w:r>
          </w:p>
        </w:tc>
        <w:tc>
          <w:tcPr>
            <w:tcW w:w="4802" w:type="dxa"/>
            <w:tcBorders>
              <w:top w:val="single" w:sz="18" w:space="0" w:color="auto"/>
              <w:bottom w:val="single" w:sz="4" w:space="0" w:color="000000" w:themeColor="text1"/>
            </w:tcBorders>
          </w:tcPr>
          <w:p w:rsidR="00FE2F8C" w:rsidRDefault="00FE2F8C" w:rsidP="00FE2F8C">
            <w:pPr>
              <w:rPr>
                <w:rFonts w:cs="David"/>
                <w:sz w:val="24"/>
                <w:szCs w:val="24"/>
              </w:rPr>
            </w:pPr>
            <w:r>
              <w:rPr>
                <w:rFonts w:cs="David" w:hint="cs"/>
                <w:sz w:val="24"/>
                <w:szCs w:val="24"/>
                <w:rtl/>
              </w:rPr>
              <w:t>האם הכוונה לדיווח אחרי כל רכישה בודדת, או דיווח מצטבר באבני הדרך (כלומר דו"ח ביצוע ביניים לפני קבלת כל תשלום עפ"י אבני הדרך שנקבעו)?</w:t>
            </w:r>
          </w:p>
        </w:tc>
        <w:tc>
          <w:tcPr>
            <w:tcW w:w="4293" w:type="dxa"/>
            <w:tcBorders>
              <w:top w:val="single" w:sz="18" w:space="0" w:color="auto"/>
              <w:bottom w:val="single" w:sz="4" w:space="0" w:color="000000" w:themeColor="text1"/>
              <w:right w:val="single" w:sz="18" w:space="0" w:color="auto"/>
            </w:tcBorders>
          </w:tcPr>
          <w:p w:rsidR="00FE2F8C" w:rsidRDefault="00FE2F8C" w:rsidP="00FE2F8C">
            <w:pPr>
              <w:rPr>
                <w:rFonts w:cs="David"/>
                <w:sz w:val="24"/>
                <w:szCs w:val="24"/>
              </w:rPr>
            </w:pPr>
            <w:r>
              <w:rPr>
                <w:rFonts w:cs="David" w:hint="cs"/>
                <w:sz w:val="24"/>
                <w:szCs w:val="24"/>
                <w:rtl/>
              </w:rPr>
              <w:t>דיווח מצטבר ע"פ אבני הדרך.</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Pr>
            </w:pPr>
            <w:r>
              <w:rPr>
                <w:rFonts w:cs="David" w:hint="cs"/>
                <w:sz w:val="24"/>
                <w:szCs w:val="24"/>
                <w:rtl/>
              </w:rPr>
              <w:t>2</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Pr>
            </w:pPr>
            <w:r w:rsidRPr="00EF126E">
              <w:rPr>
                <w:rFonts w:cs="David" w:hint="cs"/>
                <w:sz w:val="24"/>
                <w:szCs w:val="24"/>
                <w:rtl/>
              </w:rPr>
              <w:t>4.7.9</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Pr>
            </w:pPr>
            <w:r>
              <w:rPr>
                <w:rFonts w:cs="David" w:hint="cs"/>
                <w:sz w:val="24"/>
                <w:szCs w:val="24"/>
                <w:rtl/>
              </w:rPr>
              <w:t>האם משמעות הסעיף היא כי המפיק ישלם מכיסו את ההוצאות ורק אחר-כך יקבל בחזרה את תמורתן, או שהמפיק ייעזר במקדמות מהמשרד על-מנת לבצע את הרכישות?</w:t>
            </w:r>
          </w:p>
        </w:tc>
        <w:tc>
          <w:tcPr>
            <w:tcW w:w="4293" w:type="dxa"/>
            <w:tcBorders>
              <w:top w:val="single" w:sz="4" w:space="0" w:color="000000" w:themeColor="text1"/>
              <w:bottom w:val="single" w:sz="4" w:space="0" w:color="000000" w:themeColor="text1"/>
              <w:right w:val="single" w:sz="18" w:space="0" w:color="auto"/>
            </w:tcBorders>
          </w:tcPr>
          <w:p w:rsidR="00FE2F8C" w:rsidRPr="00B134D0" w:rsidRDefault="00FE2F8C" w:rsidP="00FE2F8C">
            <w:pPr>
              <w:rPr>
                <w:rFonts w:cs="David"/>
                <w:sz w:val="24"/>
                <w:szCs w:val="24"/>
              </w:rPr>
            </w:pPr>
            <w:r>
              <w:rPr>
                <w:rFonts w:cs="David" w:hint="cs"/>
                <w:sz w:val="24"/>
                <w:szCs w:val="24"/>
                <w:rtl/>
              </w:rPr>
              <w:t>ע"פ הוראת חשב המשרד, למציע הזוכה לא ישולמו מקדמות מהמשרד והתשלומים יינתנו כנגד דו"חות ביצוע.</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Pr>
            </w:pPr>
            <w:r>
              <w:rPr>
                <w:rFonts w:cs="David" w:hint="cs"/>
                <w:sz w:val="24"/>
                <w:szCs w:val="24"/>
                <w:rtl/>
              </w:rPr>
              <w:t>3</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Pr>
            </w:pPr>
            <w:r w:rsidRPr="00EF126E">
              <w:rPr>
                <w:rFonts w:cs="David" w:hint="cs"/>
                <w:sz w:val="24"/>
                <w:szCs w:val="24"/>
                <w:rtl/>
              </w:rPr>
              <w:t>5.4</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Pr>
            </w:pPr>
            <w:r>
              <w:rPr>
                <w:rFonts w:cs="David" w:hint="cs"/>
                <w:sz w:val="24"/>
                <w:szCs w:val="24"/>
                <w:rtl/>
              </w:rPr>
              <w:t>אם האוצר או האמן יעסיקו עוזרים בשכר, מי אחראי לשלם את שכרם ומאיזה חלק בתקציב, עלות ההפקה או עלות הצוות האמנותי?</w:t>
            </w:r>
          </w:p>
        </w:tc>
        <w:tc>
          <w:tcPr>
            <w:tcW w:w="4293" w:type="dxa"/>
            <w:tcBorders>
              <w:top w:val="single" w:sz="4" w:space="0" w:color="000000" w:themeColor="text1"/>
              <w:bottom w:val="single" w:sz="4" w:space="0" w:color="000000" w:themeColor="text1"/>
              <w:right w:val="single" w:sz="18" w:space="0" w:color="auto"/>
            </w:tcBorders>
          </w:tcPr>
          <w:p w:rsidR="00FE2F8C" w:rsidRDefault="00FE2F8C" w:rsidP="00FE2F8C">
            <w:pPr>
              <w:rPr>
                <w:rFonts w:cs="David"/>
                <w:sz w:val="24"/>
                <w:szCs w:val="24"/>
              </w:rPr>
            </w:pPr>
            <w:r>
              <w:rPr>
                <w:rFonts w:cs="David" w:hint="cs"/>
                <w:sz w:val="24"/>
                <w:szCs w:val="24"/>
                <w:rtl/>
              </w:rPr>
              <w:t>העסקת עוזרים תמומן מתקציב ההפקה.</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tl/>
              </w:rPr>
            </w:pPr>
            <w:r>
              <w:rPr>
                <w:rFonts w:cs="David" w:hint="cs"/>
                <w:sz w:val="24"/>
                <w:szCs w:val="24"/>
                <w:rtl/>
              </w:rPr>
              <w:t>4</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tl/>
              </w:rPr>
            </w:pPr>
            <w:r>
              <w:rPr>
                <w:rFonts w:cs="David" w:hint="cs"/>
                <w:sz w:val="24"/>
                <w:szCs w:val="24"/>
                <w:rtl/>
              </w:rPr>
              <w:t>6.5</w:t>
            </w:r>
          </w:p>
        </w:tc>
        <w:tc>
          <w:tcPr>
            <w:tcW w:w="4802" w:type="dxa"/>
            <w:tcBorders>
              <w:top w:val="single" w:sz="4" w:space="0" w:color="000000" w:themeColor="text1"/>
              <w:bottom w:val="single" w:sz="4" w:space="0" w:color="000000" w:themeColor="text1"/>
            </w:tcBorders>
          </w:tcPr>
          <w:p w:rsidR="00FE2F8C" w:rsidRPr="00A129DB" w:rsidRDefault="00FE2F8C" w:rsidP="00FE2F8C">
            <w:pPr>
              <w:rPr>
                <w:rFonts w:cs="David"/>
                <w:sz w:val="24"/>
                <w:szCs w:val="24"/>
                <w:rtl/>
              </w:rPr>
            </w:pPr>
            <w:r>
              <w:rPr>
                <w:rFonts w:cs="David" w:hint="cs"/>
                <w:sz w:val="24"/>
                <w:szCs w:val="24"/>
                <w:rtl/>
              </w:rPr>
              <w:t>בסעיף 6.5 - מחזור העסקים:</w:t>
            </w:r>
          </w:p>
          <w:p w:rsidR="00FE2F8C" w:rsidRPr="00A129DB" w:rsidRDefault="00FE2F8C" w:rsidP="00FE2F8C">
            <w:pPr>
              <w:rPr>
                <w:rFonts w:cs="David"/>
                <w:sz w:val="24"/>
                <w:szCs w:val="24"/>
                <w:rtl/>
              </w:rPr>
            </w:pPr>
            <w:r>
              <w:rPr>
                <w:rFonts w:cs="David" w:hint="cs"/>
                <w:sz w:val="24"/>
                <w:szCs w:val="24"/>
                <w:rtl/>
              </w:rPr>
              <w:t>רוב הפרוי</w:t>
            </w:r>
            <w:r w:rsidRPr="00A129DB">
              <w:rPr>
                <w:rFonts w:cs="David" w:hint="cs"/>
                <w:sz w:val="24"/>
                <w:szCs w:val="24"/>
                <w:rtl/>
              </w:rPr>
              <w:t>קטים השונים אותם הפקתי ונ</w:t>
            </w:r>
            <w:r>
              <w:rPr>
                <w:rFonts w:cs="David" w:hint="cs"/>
                <w:sz w:val="24"/>
                <w:szCs w:val="24"/>
                <w:rtl/>
              </w:rPr>
              <w:t>י</w:t>
            </w:r>
            <w:r w:rsidRPr="00A129DB">
              <w:rPr>
                <w:rFonts w:cs="David" w:hint="cs"/>
                <w:sz w:val="24"/>
                <w:szCs w:val="24"/>
                <w:rtl/>
              </w:rPr>
              <w:t>הלתי תקציבית ב</w:t>
            </w:r>
            <w:r>
              <w:rPr>
                <w:rFonts w:cs="David" w:hint="cs"/>
                <w:sz w:val="24"/>
                <w:szCs w:val="24"/>
                <w:rtl/>
              </w:rPr>
              <w:t xml:space="preserve">- </w:t>
            </w:r>
            <w:r w:rsidRPr="00A129DB">
              <w:rPr>
                <w:rFonts w:cs="David" w:hint="cs"/>
                <w:sz w:val="24"/>
                <w:szCs w:val="24"/>
                <w:rtl/>
              </w:rPr>
              <w:t>7 השנים האחרונות</w:t>
            </w:r>
            <w:r>
              <w:rPr>
                <w:rFonts w:cs="David" w:hint="cs"/>
                <w:sz w:val="24"/>
                <w:szCs w:val="24"/>
                <w:rtl/>
              </w:rPr>
              <w:t xml:space="preserve"> </w:t>
            </w:r>
            <w:r w:rsidRPr="00A129DB">
              <w:rPr>
                <w:rFonts w:cs="David" w:hint="cs"/>
                <w:sz w:val="24"/>
                <w:szCs w:val="24"/>
                <w:rtl/>
              </w:rPr>
              <w:t>נערכו לא ישירות דרך חשבון הבנק שלי אלא בחשבונות הבנק של הלקוחות/הגלריות/המוזיאונים/האמנ</w:t>
            </w:r>
            <w:r>
              <w:rPr>
                <w:rFonts w:cs="David" w:hint="cs"/>
                <w:sz w:val="24"/>
                <w:szCs w:val="24"/>
                <w:rtl/>
              </w:rPr>
              <w:t>ים, מה שאומר שאומנם ניהלתי פרוי</w:t>
            </w:r>
            <w:r w:rsidRPr="00A129DB">
              <w:rPr>
                <w:rFonts w:cs="David" w:hint="cs"/>
                <w:sz w:val="24"/>
                <w:szCs w:val="24"/>
                <w:rtl/>
              </w:rPr>
              <w:t>קטים במחזור שגם מעל 350,000₪ אך לא דרך חשבון הבנק שלי.</w:t>
            </w:r>
          </w:p>
          <w:p w:rsidR="00FE2F8C" w:rsidRPr="00A129DB" w:rsidRDefault="00FE2F8C" w:rsidP="00FE2F8C">
            <w:pPr>
              <w:rPr>
                <w:rFonts w:cs="David"/>
                <w:sz w:val="24"/>
                <w:szCs w:val="24"/>
                <w:rtl/>
              </w:rPr>
            </w:pPr>
          </w:p>
          <w:p w:rsidR="00FE2F8C" w:rsidRPr="00A129DB" w:rsidRDefault="00FE2F8C" w:rsidP="00FE2F8C">
            <w:pPr>
              <w:rPr>
                <w:rFonts w:cs="David"/>
                <w:sz w:val="24"/>
                <w:szCs w:val="24"/>
                <w:rtl/>
              </w:rPr>
            </w:pPr>
            <w:r w:rsidRPr="00A129DB">
              <w:rPr>
                <w:rFonts w:cs="David" w:hint="cs"/>
                <w:sz w:val="24"/>
                <w:szCs w:val="24"/>
                <w:rtl/>
              </w:rPr>
              <w:t xml:space="preserve">בהמשך המכרז מופיע מתחת לסעיף </w:t>
            </w:r>
            <w:r>
              <w:rPr>
                <w:rFonts w:cs="David" w:hint="cs"/>
                <w:sz w:val="24"/>
                <w:szCs w:val="24"/>
                <w:rtl/>
              </w:rPr>
              <w:t>6</w:t>
            </w:r>
            <w:r w:rsidRPr="00A129DB">
              <w:rPr>
                <w:rFonts w:cs="David" w:hint="cs"/>
                <w:sz w:val="24"/>
                <w:szCs w:val="24"/>
                <w:rtl/>
              </w:rPr>
              <w:t xml:space="preserve">.6.4 השורה </w:t>
            </w:r>
            <w:r w:rsidRPr="00A129DB">
              <w:rPr>
                <w:rFonts w:cs="David" w:hint="cs"/>
                <w:b/>
                <w:bCs/>
                <w:sz w:val="24"/>
                <w:szCs w:val="24"/>
                <w:rtl/>
              </w:rPr>
              <w:t>"</w:t>
            </w:r>
            <w:r w:rsidRPr="00A129DB">
              <w:rPr>
                <w:rFonts w:cs="David"/>
                <w:b/>
                <w:bCs/>
                <w:sz w:val="24"/>
                <w:szCs w:val="24"/>
                <w:rtl/>
              </w:rPr>
              <w:t>מובהר בזאת כי המפיק רשאי להגיש הצעה למכרז, גם אם ניסיונו הנדרש נצבר בתקופת היותו שכיר או קבלן משנה, ובתנאי שניהול ההפקה בוצע על ידו."</w:t>
            </w:r>
          </w:p>
          <w:p w:rsidR="00FE2F8C" w:rsidRPr="00A129DB" w:rsidRDefault="00FE2F8C" w:rsidP="00FE2F8C">
            <w:pPr>
              <w:rPr>
                <w:rFonts w:cs="David"/>
                <w:sz w:val="24"/>
                <w:szCs w:val="24"/>
                <w:rtl/>
              </w:rPr>
            </w:pPr>
          </w:p>
          <w:p w:rsidR="00FE2F8C" w:rsidRDefault="00FE2F8C" w:rsidP="00FE2F8C">
            <w:pPr>
              <w:rPr>
                <w:rFonts w:cs="David"/>
                <w:sz w:val="24"/>
                <w:szCs w:val="24"/>
                <w:rtl/>
              </w:rPr>
            </w:pPr>
            <w:r w:rsidRPr="00A129DB">
              <w:rPr>
                <w:rFonts w:cs="David" w:hint="cs"/>
                <w:sz w:val="24"/>
                <w:szCs w:val="24"/>
                <w:rtl/>
              </w:rPr>
              <w:t>האם ההבהרה הזו תופסת גם לגבי המחזור הכספי או שמא מדובר רק על הנ</w:t>
            </w:r>
            <w:r>
              <w:rPr>
                <w:rFonts w:cs="David" w:hint="cs"/>
                <w:sz w:val="24"/>
                <w:szCs w:val="24"/>
                <w:rtl/>
              </w:rPr>
              <w:t>י</w:t>
            </w:r>
            <w:r w:rsidRPr="00A129DB">
              <w:rPr>
                <w:rFonts w:cs="David" w:hint="cs"/>
                <w:sz w:val="24"/>
                <w:szCs w:val="24"/>
                <w:rtl/>
              </w:rPr>
              <w:t xml:space="preserve">סיון </w:t>
            </w:r>
            <w:proofErr w:type="spellStart"/>
            <w:r w:rsidRPr="00A129DB">
              <w:rPr>
                <w:rFonts w:cs="David" w:hint="cs"/>
                <w:sz w:val="24"/>
                <w:szCs w:val="24"/>
                <w:rtl/>
              </w:rPr>
              <w:t>ההפקתי</w:t>
            </w:r>
            <w:proofErr w:type="spellEnd"/>
            <w:r w:rsidRPr="00A129DB">
              <w:rPr>
                <w:rFonts w:cs="David" w:hint="cs"/>
                <w:sz w:val="24"/>
                <w:szCs w:val="24"/>
                <w:rtl/>
              </w:rPr>
              <w:t xml:space="preserve"> ? </w:t>
            </w:r>
          </w:p>
        </w:tc>
        <w:tc>
          <w:tcPr>
            <w:tcW w:w="4293" w:type="dxa"/>
            <w:tcBorders>
              <w:top w:val="single" w:sz="4" w:space="0" w:color="000000" w:themeColor="text1"/>
              <w:bottom w:val="single" w:sz="4" w:space="0" w:color="000000" w:themeColor="text1"/>
              <w:right w:val="single" w:sz="18" w:space="0" w:color="auto"/>
            </w:tcBorders>
          </w:tcPr>
          <w:p w:rsidR="00FE2F8C" w:rsidRDefault="00FE2F8C" w:rsidP="00FE2F8C">
            <w:pPr>
              <w:rPr>
                <w:rFonts w:cs="David"/>
                <w:sz w:val="24"/>
                <w:szCs w:val="24"/>
                <w:rtl/>
              </w:rPr>
            </w:pPr>
            <w:r>
              <w:rPr>
                <w:rFonts w:cs="David" w:hint="cs"/>
                <w:sz w:val="24"/>
                <w:szCs w:val="24"/>
                <w:rtl/>
              </w:rPr>
              <w:t xml:space="preserve">ההבהרה האמורה מתייחסת לסעיפים 6.6.1 </w:t>
            </w:r>
            <w:r>
              <w:rPr>
                <w:rFonts w:cs="David"/>
                <w:sz w:val="24"/>
                <w:szCs w:val="24"/>
                <w:rtl/>
              </w:rPr>
              <w:t>–</w:t>
            </w:r>
            <w:r>
              <w:rPr>
                <w:rFonts w:cs="David" w:hint="cs"/>
                <w:sz w:val="24"/>
                <w:szCs w:val="24"/>
                <w:rtl/>
              </w:rPr>
              <w:t xml:space="preserve"> 6.6.4 בלבד.</w:t>
            </w:r>
          </w:p>
          <w:p w:rsidR="00FE2F8C" w:rsidRDefault="00FE2F8C" w:rsidP="00FE2F8C">
            <w:pPr>
              <w:rPr>
                <w:rFonts w:cs="David"/>
                <w:sz w:val="24"/>
                <w:szCs w:val="24"/>
                <w:rtl/>
              </w:rPr>
            </w:pPr>
            <w:r>
              <w:rPr>
                <w:rFonts w:cs="David" w:hint="cs"/>
                <w:sz w:val="24"/>
                <w:szCs w:val="24"/>
                <w:rtl/>
              </w:rPr>
              <w:t>על המציע לעמוד בכל תנאי סף ובכללם בתנאי הסף לגבי המחזור הכספי.</w:t>
            </w:r>
          </w:p>
          <w:p w:rsidR="00FE2F8C" w:rsidRDefault="00FE2F8C" w:rsidP="00FE2F8C">
            <w:pPr>
              <w:rPr>
                <w:rFonts w:cs="David"/>
                <w:sz w:val="24"/>
                <w:szCs w:val="24"/>
                <w:rtl/>
              </w:rPr>
            </w:pPr>
          </w:p>
          <w:p w:rsidR="00FE2F8C" w:rsidRDefault="00FE2F8C" w:rsidP="00FE2F8C">
            <w:pPr>
              <w:rPr>
                <w:rFonts w:cs="David"/>
                <w:sz w:val="24"/>
                <w:szCs w:val="24"/>
                <w:rtl/>
              </w:rPr>
            </w:pPr>
            <w:r>
              <w:rPr>
                <w:rFonts w:cs="David" w:hint="cs"/>
                <w:sz w:val="24"/>
                <w:szCs w:val="24"/>
                <w:rtl/>
              </w:rPr>
              <w:t xml:space="preserve">עם זאת, מפיק שהוא בעל הניסיון המקצועי הנדרש בסעיפים הנ"ל רשאי לחבור לחברת הפקות שעונה על התנאים המנהליים והפיננסיים אשר בסעיפים 6.1 </w:t>
            </w:r>
            <w:r>
              <w:rPr>
                <w:rFonts w:cs="David"/>
                <w:sz w:val="24"/>
                <w:szCs w:val="24"/>
                <w:rtl/>
              </w:rPr>
              <w:t>–</w:t>
            </w:r>
            <w:r>
              <w:rPr>
                <w:rFonts w:cs="David" w:hint="cs"/>
                <w:sz w:val="24"/>
                <w:szCs w:val="24"/>
                <w:rtl/>
              </w:rPr>
              <w:t xml:space="preserve"> 6.5 ולהגיש הצעה מטעמה.</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Pr>
            </w:pPr>
            <w:r>
              <w:rPr>
                <w:rFonts w:cs="David" w:hint="cs"/>
                <w:sz w:val="24"/>
                <w:szCs w:val="24"/>
                <w:rtl/>
              </w:rPr>
              <w:t>5</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Pr>
            </w:pPr>
            <w:r w:rsidRPr="00EF126E">
              <w:rPr>
                <w:rFonts w:cs="David" w:hint="cs"/>
                <w:sz w:val="24"/>
                <w:szCs w:val="24"/>
                <w:rtl/>
              </w:rPr>
              <w:t>6.6.2</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Pr>
            </w:pPr>
            <w:r>
              <w:rPr>
                <w:rFonts w:cs="David" w:hint="cs"/>
                <w:sz w:val="24"/>
                <w:szCs w:val="24"/>
                <w:rtl/>
              </w:rPr>
              <w:t>סעיף זה סותר את סעיף 6.5. המשרד החל לתקצב את התערוכות בוונציה בסכום של 1,000,000 ש"ח רק החל משנת 2011 ולכן רק מפיק אחד הפיק תערוכות בעלות כזאת עד אז, ככל שזכור לנו, התקציב הגבוה ביותר של המשרד היה 710,000 ₪.</w:t>
            </w:r>
          </w:p>
        </w:tc>
        <w:tc>
          <w:tcPr>
            <w:tcW w:w="4293" w:type="dxa"/>
            <w:tcBorders>
              <w:top w:val="single" w:sz="4" w:space="0" w:color="000000" w:themeColor="text1"/>
              <w:bottom w:val="single" w:sz="4" w:space="0" w:color="000000" w:themeColor="text1"/>
              <w:right w:val="single" w:sz="18" w:space="0" w:color="auto"/>
            </w:tcBorders>
          </w:tcPr>
          <w:p w:rsidR="00FE2F8C" w:rsidRDefault="00FE2F8C" w:rsidP="00FE2F8C">
            <w:pPr>
              <w:rPr>
                <w:rFonts w:cs="David"/>
                <w:sz w:val="24"/>
                <w:szCs w:val="24"/>
                <w:rtl/>
              </w:rPr>
            </w:pPr>
            <w:r>
              <w:rPr>
                <w:rFonts w:cs="David" w:hint="cs"/>
                <w:sz w:val="24"/>
                <w:szCs w:val="24"/>
                <w:rtl/>
              </w:rPr>
              <w:t xml:space="preserve">בסעיף זה, במקום </w:t>
            </w:r>
            <w:r>
              <w:rPr>
                <w:rFonts w:cs="David" w:hint="cs"/>
                <w:sz w:val="24"/>
                <w:szCs w:val="24"/>
                <w:u w:val="single"/>
                <w:rtl/>
              </w:rPr>
              <w:t>1,000,000</w:t>
            </w:r>
            <w:r>
              <w:rPr>
                <w:rFonts w:cs="David" w:hint="cs"/>
                <w:sz w:val="24"/>
                <w:szCs w:val="24"/>
                <w:rtl/>
              </w:rPr>
              <w:t xml:space="preserve"> יבוא </w:t>
            </w:r>
            <w:r>
              <w:rPr>
                <w:rFonts w:cs="David" w:hint="cs"/>
                <w:sz w:val="24"/>
                <w:szCs w:val="24"/>
                <w:u w:val="single"/>
                <w:rtl/>
              </w:rPr>
              <w:t>500,000</w:t>
            </w:r>
            <w:r>
              <w:rPr>
                <w:rFonts w:cs="David" w:hint="cs"/>
                <w:sz w:val="24"/>
                <w:szCs w:val="24"/>
                <w:rtl/>
              </w:rPr>
              <w:t>.</w:t>
            </w:r>
          </w:p>
          <w:p w:rsidR="00FE2F8C" w:rsidRDefault="00FE2F8C" w:rsidP="00FE2F8C">
            <w:pPr>
              <w:rPr>
                <w:rFonts w:cs="David"/>
                <w:sz w:val="24"/>
                <w:szCs w:val="24"/>
                <w:rtl/>
              </w:rPr>
            </w:pPr>
          </w:p>
          <w:p w:rsidR="00FE2F8C" w:rsidRPr="00A56554" w:rsidRDefault="00FE2F8C" w:rsidP="00FE2F8C">
            <w:pPr>
              <w:rPr>
                <w:rFonts w:cs="David"/>
                <w:b/>
                <w:bCs/>
                <w:sz w:val="24"/>
                <w:szCs w:val="24"/>
                <w:u w:val="single"/>
              </w:rPr>
            </w:pPr>
            <w:r w:rsidRPr="00A56554">
              <w:rPr>
                <w:rFonts w:cs="David" w:hint="cs"/>
                <w:b/>
                <w:bCs/>
                <w:sz w:val="24"/>
                <w:szCs w:val="24"/>
                <w:u w:val="single"/>
                <w:rtl/>
              </w:rPr>
              <w:t>ראה סעיף מעודכן במכרז החדש שפורסם.</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Pr>
            </w:pPr>
            <w:r>
              <w:rPr>
                <w:rFonts w:cs="David" w:hint="cs"/>
                <w:sz w:val="24"/>
                <w:szCs w:val="24"/>
                <w:rtl/>
              </w:rPr>
              <w:t>6</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Pr>
            </w:pPr>
            <w:r w:rsidRPr="00EF126E">
              <w:rPr>
                <w:rFonts w:cs="David" w:hint="cs"/>
                <w:sz w:val="24"/>
                <w:szCs w:val="24"/>
                <w:rtl/>
              </w:rPr>
              <w:t>7.12</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Pr>
            </w:pPr>
            <w:r>
              <w:rPr>
                <w:rFonts w:cs="David" w:hint="cs"/>
                <w:sz w:val="24"/>
                <w:szCs w:val="24"/>
                <w:rtl/>
              </w:rPr>
              <w:t>מה פירוש "פרופיל המציע"?</w:t>
            </w:r>
          </w:p>
        </w:tc>
        <w:tc>
          <w:tcPr>
            <w:tcW w:w="4293" w:type="dxa"/>
            <w:tcBorders>
              <w:top w:val="single" w:sz="4" w:space="0" w:color="000000" w:themeColor="text1"/>
              <w:bottom w:val="single" w:sz="4" w:space="0" w:color="000000" w:themeColor="text1"/>
              <w:right w:val="single" w:sz="18" w:space="0" w:color="auto"/>
            </w:tcBorders>
          </w:tcPr>
          <w:p w:rsidR="00FE2F8C" w:rsidRDefault="00FE2F8C" w:rsidP="00FE2F8C">
            <w:pPr>
              <w:rPr>
                <w:rFonts w:cs="David"/>
                <w:sz w:val="24"/>
                <w:szCs w:val="24"/>
                <w:rtl/>
              </w:rPr>
            </w:pPr>
            <w:r>
              <w:rPr>
                <w:rFonts w:cs="David" w:hint="cs"/>
                <w:sz w:val="24"/>
                <w:szCs w:val="24"/>
                <w:rtl/>
              </w:rPr>
              <w:t>מסמך קצר ובו תיאור כללי של המציע, הכולל בין היתר:</w:t>
            </w:r>
          </w:p>
          <w:p w:rsidR="00FE2F8C" w:rsidRPr="00EF126E" w:rsidRDefault="00FE2F8C" w:rsidP="00FE2F8C">
            <w:pPr>
              <w:pStyle w:val="ad"/>
              <w:numPr>
                <w:ilvl w:val="0"/>
                <w:numId w:val="3"/>
              </w:numPr>
              <w:ind w:left="360"/>
              <w:rPr>
                <w:rFonts w:cs="David"/>
                <w:sz w:val="24"/>
                <w:szCs w:val="24"/>
                <w:rtl/>
              </w:rPr>
            </w:pPr>
            <w:r w:rsidRPr="00EF126E">
              <w:rPr>
                <w:rFonts w:cs="David" w:hint="cs"/>
                <w:sz w:val="24"/>
                <w:szCs w:val="24"/>
                <w:rtl/>
              </w:rPr>
              <w:t>תיאור</w:t>
            </w:r>
            <w:r w:rsidRPr="00EF126E">
              <w:rPr>
                <w:rFonts w:cs="David"/>
                <w:sz w:val="24"/>
                <w:szCs w:val="24"/>
                <w:rtl/>
              </w:rPr>
              <w:t xml:space="preserve"> </w:t>
            </w:r>
            <w:r w:rsidRPr="00EF126E">
              <w:rPr>
                <w:rFonts w:cs="David" w:hint="cs"/>
                <w:sz w:val="24"/>
                <w:szCs w:val="24"/>
                <w:rtl/>
              </w:rPr>
              <w:t>הפרופיל</w:t>
            </w:r>
            <w:r w:rsidRPr="00EF126E">
              <w:rPr>
                <w:rFonts w:cs="David"/>
                <w:sz w:val="24"/>
                <w:szCs w:val="24"/>
                <w:rtl/>
              </w:rPr>
              <w:t xml:space="preserve"> </w:t>
            </w:r>
            <w:r w:rsidRPr="00EF126E">
              <w:rPr>
                <w:rFonts w:cs="David" w:hint="cs"/>
                <w:sz w:val="24"/>
                <w:szCs w:val="24"/>
                <w:rtl/>
              </w:rPr>
              <w:t>העסקי</w:t>
            </w:r>
            <w:r>
              <w:rPr>
                <w:rFonts w:cs="David" w:hint="cs"/>
                <w:sz w:val="24"/>
                <w:szCs w:val="24"/>
                <w:rtl/>
              </w:rPr>
              <w:t xml:space="preserve"> </w:t>
            </w:r>
            <w:r w:rsidRPr="00EF126E">
              <w:rPr>
                <w:rFonts w:cs="David" w:hint="cs"/>
                <w:sz w:val="24"/>
                <w:szCs w:val="24"/>
                <w:rtl/>
              </w:rPr>
              <w:t>של</w:t>
            </w:r>
            <w:r w:rsidRPr="00EF126E">
              <w:rPr>
                <w:rFonts w:cs="David"/>
                <w:sz w:val="24"/>
                <w:szCs w:val="24"/>
                <w:rtl/>
              </w:rPr>
              <w:t xml:space="preserve"> </w:t>
            </w:r>
            <w:r w:rsidRPr="00EF126E">
              <w:rPr>
                <w:rFonts w:cs="David" w:hint="cs"/>
                <w:sz w:val="24"/>
                <w:szCs w:val="24"/>
                <w:rtl/>
              </w:rPr>
              <w:t>המציע</w:t>
            </w:r>
            <w:r w:rsidRPr="00EF126E">
              <w:rPr>
                <w:rFonts w:cs="David"/>
                <w:sz w:val="24"/>
                <w:szCs w:val="24"/>
                <w:rtl/>
              </w:rPr>
              <w:t xml:space="preserve"> (</w:t>
            </w:r>
            <w:r w:rsidRPr="00EF126E">
              <w:rPr>
                <w:rFonts w:cs="David" w:hint="cs"/>
                <w:sz w:val="24"/>
                <w:szCs w:val="24"/>
                <w:rtl/>
              </w:rPr>
              <w:t>התאגדות</w:t>
            </w:r>
            <w:r w:rsidRPr="00EF126E">
              <w:rPr>
                <w:rFonts w:cs="David"/>
                <w:sz w:val="24"/>
                <w:szCs w:val="24"/>
                <w:rtl/>
              </w:rPr>
              <w:t>,</w:t>
            </w:r>
            <w:r>
              <w:rPr>
                <w:rFonts w:cs="David" w:hint="cs"/>
                <w:sz w:val="24"/>
                <w:szCs w:val="24"/>
                <w:rtl/>
              </w:rPr>
              <w:t xml:space="preserve"> </w:t>
            </w:r>
            <w:r w:rsidRPr="00EF126E">
              <w:rPr>
                <w:rFonts w:cs="David" w:hint="cs"/>
                <w:sz w:val="24"/>
                <w:szCs w:val="24"/>
                <w:rtl/>
              </w:rPr>
              <w:t>שנת</w:t>
            </w:r>
            <w:r w:rsidRPr="00EF126E">
              <w:rPr>
                <w:rFonts w:cs="David"/>
                <w:sz w:val="24"/>
                <w:szCs w:val="24"/>
                <w:rtl/>
              </w:rPr>
              <w:t xml:space="preserve"> </w:t>
            </w:r>
            <w:r w:rsidRPr="00EF126E">
              <w:rPr>
                <w:rFonts w:cs="David" w:hint="cs"/>
                <w:sz w:val="24"/>
                <w:szCs w:val="24"/>
                <w:rtl/>
              </w:rPr>
              <w:t>הקמה</w:t>
            </w:r>
            <w:r w:rsidRPr="00EF126E">
              <w:rPr>
                <w:rFonts w:cs="David"/>
                <w:sz w:val="24"/>
                <w:szCs w:val="24"/>
                <w:rtl/>
              </w:rPr>
              <w:t xml:space="preserve">, </w:t>
            </w:r>
            <w:r w:rsidRPr="00EF126E">
              <w:rPr>
                <w:rFonts w:cs="David" w:hint="cs"/>
                <w:sz w:val="24"/>
                <w:szCs w:val="24"/>
                <w:rtl/>
              </w:rPr>
              <w:t>ניסיון</w:t>
            </w:r>
            <w:r>
              <w:rPr>
                <w:rFonts w:cs="David" w:hint="cs"/>
                <w:sz w:val="24"/>
                <w:szCs w:val="24"/>
                <w:rtl/>
              </w:rPr>
              <w:t xml:space="preserve"> </w:t>
            </w:r>
            <w:r w:rsidRPr="00EF126E">
              <w:rPr>
                <w:rFonts w:cs="David" w:hint="cs"/>
                <w:sz w:val="24"/>
                <w:szCs w:val="24"/>
                <w:rtl/>
              </w:rPr>
              <w:t>בתעשייה</w:t>
            </w:r>
            <w:r w:rsidRPr="00EF126E">
              <w:rPr>
                <w:rFonts w:cs="David"/>
                <w:sz w:val="24"/>
                <w:szCs w:val="24"/>
                <w:rtl/>
              </w:rPr>
              <w:t xml:space="preserve"> </w:t>
            </w:r>
            <w:r w:rsidRPr="00EF126E">
              <w:rPr>
                <w:rFonts w:cs="David" w:hint="cs"/>
                <w:sz w:val="24"/>
                <w:szCs w:val="24"/>
                <w:rtl/>
              </w:rPr>
              <w:t>וכד</w:t>
            </w:r>
            <w:r w:rsidRPr="00EF126E">
              <w:rPr>
                <w:rFonts w:cs="David"/>
                <w:sz w:val="24"/>
                <w:szCs w:val="24"/>
                <w:rtl/>
              </w:rPr>
              <w:t>')</w:t>
            </w:r>
          </w:p>
          <w:p w:rsidR="00FE2F8C" w:rsidRPr="00EF126E" w:rsidRDefault="00FE2F8C" w:rsidP="00FE2F8C">
            <w:pPr>
              <w:pStyle w:val="ad"/>
              <w:numPr>
                <w:ilvl w:val="0"/>
                <w:numId w:val="3"/>
              </w:numPr>
              <w:ind w:left="360"/>
              <w:rPr>
                <w:rFonts w:cs="David"/>
                <w:sz w:val="24"/>
                <w:szCs w:val="24"/>
                <w:rtl/>
              </w:rPr>
            </w:pPr>
            <w:r w:rsidRPr="00EF126E">
              <w:rPr>
                <w:rFonts w:cs="David" w:hint="cs"/>
                <w:sz w:val="24"/>
                <w:szCs w:val="24"/>
                <w:rtl/>
              </w:rPr>
              <w:t>תיאור</w:t>
            </w:r>
            <w:r w:rsidRPr="00EF126E">
              <w:rPr>
                <w:rFonts w:cs="David"/>
                <w:sz w:val="24"/>
                <w:szCs w:val="24"/>
                <w:rtl/>
              </w:rPr>
              <w:t xml:space="preserve"> </w:t>
            </w:r>
            <w:r w:rsidRPr="00EF126E">
              <w:rPr>
                <w:rFonts w:cs="David" w:hint="cs"/>
                <w:sz w:val="24"/>
                <w:szCs w:val="24"/>
                <w:rtl/>
              </w:rPr>
              <w:t>תחומי הפעילות</w:t>
            </w:r>
            <w:r>
              <w:rPr>
                <w:rFonts w:cs="David" w:hint="cs"/>
                <w:sz w:val="24"/>
                <w:szCs w:val="24"/>
                <w:rtl/>
              </w:rPr>
              <w:t xml:space="preserve"> </w:t>
            </w:r>
            <w:r w:rsidRPr="00EF126E">
              <w:rPr>
                <w:rFonts w:cs="David" w:hint="cs"/>
                <w:sz w:val="24"/>
                <w:szCs w:val="24"/>
                <w:rtl/>
              </w:rPr>
              <w:t>השונים</w:t>
            </w:r>
            <w:r w:rsidRPr="00EF126E">
              <w:rPr>
                <w:rFonts w:cs="David"/>
                <w:sz w:val="24"/>
                <w:szCs w:val="24"/>
                <w:rtl/>
              </w:rPr>
              <w:t xml:space="preserve"> </w:t>
            </w:r>
            <w:r w:rsidRPr="00EF126E">
              <w:rPr>
                <w:rFonts w:cs="David" w:hint="cs"/>
                <w:sz w:val="24"/>
                <w:szCs w:val="24"/>
                <w:rtl/>
              </w:rPr>
              <w:t>של</w:t>
            </w:r>
            <w:r w:rsidRPr="00EF126E">
              <w:rPr>
                <w:rFonts w:cs="David"/>
                <w:sz w:val="24"/>
                <w:szCs w:val="24"/>
                <w:rtl/>
              </w:rPr>
              <w:t xml:space="preserve"> </w:t>
            </w:r>
            <w:r w:rsidRPr="00EF126E">
              <w:rPr>
                <w:rFonts w:cs="David" w:hint="cs"/>
                <w:sz w:val="24"/>
                <w:szCs w:val="24"/>
                <w:rtl/>
              </w:rPr>
              <w:t>המציע</w:t>
            </w:r>
            <w:r w:rsidRPr="00EF126E">
              <w:rPr>
                <w:rFonts w:cs="David"/>
                <w:sz w:val="24"/>
                <w:szCs w:val="24"/>
                <w:rtl/>
              </w:rPr>
              <w:t>.</w:t>
            </w:r>
          </w:p>
          <w:p w:rsidR="00FE2F8C" w:rsidRPr="00EF126E" w:rsidRDefault="00FE2F8C" w:rsidP="00FE2F8C">
            <w:pPr>
              <w:pStyle w:val="ad"/>
              <w:numPr>
                <w:ilvl w:val="0"/>
                <w:numId w:val="3"/>
              </w:numPr>
              <w:ind w:left="360"/>
              <w:rPr>
                <w:rFonts w:cs="David"/>
                <w:sz w:val="24"/>
                <w:szCs w:val="24"/>
                <w:rtl/>
              </w:rPr>
            </w:pPr>
            <w:r w:rsidRPr="00EF126E">
              <w:rPr>
                <w:rFonts w:cs="David" w:hint="cs"/>
                <w:sz w:val="24"/>
                <w:szCs w:val="24"/>
                <w:rtl/>
              </w:rPr>
              <w:t>תיאור</w:t>
            </w:r>
            <w:r w:rsidRPr="00EF126E">
              <w:rPr>
                <w:rFonts w:cs="David"/>
                <w:sz w:val="24"/>
                <w:szCs w:val="24"/>
                <w:rtl/>
              </w:rPr>
              <w:t xml:space="preserve"> </w:t>
            </w:r>
            <w:r w:rsidRPr="00EF126E">
              <w:rPr>
                <w:rFonts w:cs="David" w:hint="cs"/>
                <w:sz w:val="24"/>
                <w:szCs w:val="24"/>
                <w:rtl/>
              </w:rPr>
              <w:t>ניסיונו</w:t>
            </w:r>
            <w:r w:rsidRPr="00EF126E">
              <w:rPr>
                <w:rFonts w:cs="David"/>
                <w:sz w:val="24"/>
                <w:szCs w:val="24"/>
                <w:rtl/>
              </w:rPr>
              <w:t xml:space="preserve"> </w:t>
            </w:r>
            <w:r w:rsidRPr="00EF126E">
              <w:rPr>
                <w:rFonts w:cs="David" w:hint="cs"/>
                <w:sz w:val="24"/>
                <w:szCs w:val="24"/>
                <w:rtl/>
              </w:rPr>
              <w:t>של</w:t>
            </w:r>
            <w:r>
              <w:rPr>
                <w:rFonts w:cs="David" w:hint="cs"/>
                <w:sz w:val="24"/>
                <w:szCs w:val="24"/>
                <w:rtl/>
              </w:rPr>
              <w:t xml:space="preserve"> </w:t>
            </w:r>
            <w:r w:rsidRPr="00EF126E">
              <w:rPr>
                <w:rFonts w:cs="David" w:hint="cs"/>
                <w:sz w:val="24"/>
                <w:szCs w:val="24"/>
                <w:rtl/>
              </w:rPr>
              <w:t>המציע</w:t>
            </w:r>
            <w:r w:rsidRPr="00EF126E">
              <w:rPr>
                <w:rFonts w:cs="David"/>
                <w:sz w:val="24"/>
                <w:szCs w:val="24"/>
                <w:rtl/>
              </w:rPr>
              <w:t xml:space="preserve"> </w:t>
            </w:r>
            <w:r w:rsidRPr="00EF126E">
              <w:rPr>
                <w:rFonts w:cs="David" w:hint="cs"/>
                <w:sz w:val="24"/>
                <w:szCs w:val="24"/>
                <w:rtl/>
              </w:rPr>
              <w:t>בעבודות</w:t>
            </w:r>
            <w:r w:rsidRPr="00EF126E">
              <w:rPr>
                <w:rFonts w:cs="David"/>
                <w:sz w:val="24"/>
                <w:szCs w:val="24"/>
                <w:rtl/>
              </w:rPr>
              <w:t xml:space="preserve"> </w:t>
            </w:r>
            <w:r w:rsidRPr="00EF126E">
              <w:rPr>
                <w:rFonts w:cs="David" w:hint="cs"/>
                <w:sz w:val="24"/>
                <w:szCs w:val="24"/>
                <w:rtl/>
              </w:rPr>
              <w:t>דומות</w:t>
            </w:r>
            <w:r>
              <w:rPr>
                <w:rFonts w:cs="David" w:hint="cs"/>
                <w:sz w:val="24"/>
                <w:szCs w:val="24"/>
                <w:rtl/>
              </w:rPr>
              <w:t xml:space="preserve"> </w:t>
            </w:r>
            <w:r w:rsidRPr="00EF126E">
              <w:rPr>
                <w:rFonts w:cs="David" w:hint="cs"/>
                <w:sz w:val="24"/>
                <w:szCs w:val="24"/>
                <w:rtl/>
              </w:rPr>
              <w:t>לשירותים</w:t>
            </w:r>
            <w:r w:rsidRPr="00EF126E">
              <w:rPr>
                <w:rFonts w:cs="David"/>
                <w:sz w:val="24"/>
                <w:szCs w:val="24"/>
                <w:rtl/>
              </w:rPr>
              <w:t xml:space="preserve"> </w:t>
            </w:r>
            <w:r w:rsidRPr="00EF126E">
              <w:rPr>
                <w:rFonts w:cs="David" w:hint="cs"/>
                <w:sz w:val="24"/>
                <w:szCs w:val="24"/>
                <w:rtl/>
              </w:rPr>
              <w:t>הנדרשים</w:t>
            </w:r>
            <w:r>
              <w:rPr>
                <w:rFonts w:cs="David" w:hint="cs"/>
                <w:sz w:val="24"/>
                <w:szCs w:val="24"/>
                <w:rtl/>
              </w:rPr>
              <w:t xml:space="preserve"> </w:t>
            </w:r>
            <w:r w:rsidRPr="00EF126E">
              <w:rPr>
                <w:rFonts w:cs="David" w:hint="cs"/>
                <w:sz w:val="24"/>
                <w:szCs w:val="24"/>
                <w:rtl/>
              </w:rPr>
              <w:t>במכרז</w:t>
            </w:r>
            <w:r w:rsidRPr="00EF126E">
              <w:rPr>
                <w:rFonts w:cs="David"/>
                <w:sz w:val="24"/>
                <w:szCs w:val="24"/>
                <w:rtl/>
              </w:rPr>
              <w:t>.</w:t>
            </w:r>
          </w:p>
          <w:p w:rsidR="00FE2F8C" w:rsidRPr="00EF126E" w:rsidRDefault="00FE2F8C" w:rsidP="00FE2F8C">
            <w:pPr>
              <w:pStyle w:val="ad"/>
              <w:numPr>
                <w:ilvl w:val="0"/>
                <w:numId w:val="3"/>
              </w:numPr>
              <w:ind w:left="360"/>
              <w:rPr>
                <w:rFonts w:cs="David"/>
                <w:sz w:val="24"/>
                <w:szCs w:val="24"/>
              </w:rPr>
            </w:pPr>
            <w:r w:rsidRPr="00EF126E">
              <w:rPr>
                <w:rFonts w:cs="David" w:hint="cs"/>
                <w:sz w:val="24"/>
                <w:szCs w:val="24"/>
                <w:rtl/>
              </w:rPr>
              <w:t>הצגת</w:t>
            </w:r>
            <w:r w:rsidRPr="00EF126E">
              <w:rPr>
                <w:rFonts w:cs="David"/>
                <w:sz w:val="24"/>
                <w:szCs w:val="24"/>
                <w:rtl/>
              </w:rPr>
              <w:t xml:space="preserve"> </w:t>
            </w:r>
            <w:r>
              <w:rPr>
                <w:rFonts w:cs="David" w:hint="cs"/>
                <w:sz w:val="24"/>
                <w:szCs w:val="24"/>
                <w:rtl/>
              </w:rPr>
              <w:t>המפיק ו</w:t>
            </w:r>
            <w:r w:rsidRPr="00EF126E">
              <w:rPr>
                <w:rFonts w:cs="David" w:hint="cs"/>
                <w:sz w:val="24"/>
                <w:szCs w:val="24"/>
                <w:rtl/>
              </w:rPr>
              <w:t>תיאור</w:t>
            </w:r>
            <w:r w:rsidRPr="00EF126E">
              <w:rPr>
                <w:rFonts w:cs="David"/>
                <w:sz w:val="24"/>
                <w:szCs w:val="24"/>
                <w:rtl/>
              </w:rPr>
              <w:t xml:space="preserve"> </w:t>
            </w:r>
            <w:r w:rsidRPr="00EF126E">
              <w:rPr>
                <w:rFonts w:cs="David" w:hint="cs"/>
                <w:sz w:val="24"/>
                <w:szCs w:val="24"/>
                <w:rtl/>
              </w:rPr>
              <w:t>ניסיונו</w:t>
            </w:r>
            <w:r>
              <w:rPr>
                <w:rFonts w:cs="David" w:hint="cs"/>
                <w:sz w:val="24"/>
                <w:szCs w:val="24"/>
                <w:rtl/>
              </w:rPr>
              <w:t xml:space="preserve"> </w:t>
            </w:r>
            <w:r w:rsidRPr="00EF126E">
              <w:rPr>
                <w:rFonts w:cs="David" w:hint="cs"/>
                <w:sz w:val="24"/>
                <w:szCs w:val="24"/>
                <w:rtl/>
              </w:rPr>
              <w:t>בעבודות</w:t>
            </w:r>
            <w:r w:rsidRPr="00EF126E">
              <w:rPr>
                <w:rFonts w:cs="David"/>
                <w:sz w:val="24"/>
                <w:szCs w:val="24"/>
                <w:rtl/>
              </w:rPr>
              <w:t xml:space="preserve"> </w:t>
            </w:r>
            <w:r w:rsidRPr="00EF126E">
              <w:rPr>
                <w:rFonts w:cs="David" w:hint="cs"/>
                <w:sz w:val="24"/>
                <w:szCs w:val="24"/>
                <w:rtl/>
              </w:rPr>
              <w:t>דומות</w:t>
            </w:r>
            <w:r>
              <w:rPr>
                <w:rFonts w:cs="David" w:hint="cs"/>
                <w:sz w:val="24"/>
                <w:szCs w:val="24"/>
                <w:rtl/>
              </w:rPr>
              <w:t xml:space="preserve"> </w:t>
            </w:r>
            <w:r w:rsidRPr="00EF126E">
              <w:rPr>
                <w:rFonts w:cs="David" w:hint="cs"/>
                <w:sz w:val="24"/>
                <w:szCs w:val="24"/>
                <w:rtl/>
              </w:rPr>
              <w:t>לשירותים</w:t>
            </w:r>
            <w:r w:rsidRPr="00EF126E">
              <w:rPr>
                <w:rFonts w:cs="David"/>
                <w:sz w:val="24"/>
                <w:szCs w:val="24"/>
                <w:rtl/>
              </w:rPr>
              <w:t xml:space="preserve"> </w:t>
            </w:r>
            <w:r w:rsidRPr="00EF126E">
              <w:rPr>
                <w:rFonts w:cs="David" w:hint="cs"/>
                <w:sz w:val="24"/>
                <w:szCs w:val="24"/>
                <w:rtl/>
              </w:rPr>
              <w:t>הנדרשים</w:t>
            </w:r>
            <w:r>
              <w:rPr>
                <w:rFonts w:cs="David" w:hint="cs"/>
                <w:sz w:val="24"/>
                <w:szCs w:val="24"/>
                <w:rtl/>
              </w:rPr>
              <w:t xml:space="preserve"> </w:t>
            </w:r>
            <w:r w:rsidRPr="00EF126E">
              <w:rPr>
                <w:rFonts w:cs="David" w:hint="cs"/>
                <w:sz w:val="24"/>
                <w:szCs w:val="24"/>
                <w:rtl/>
              </w:rPr>
              <w:t>במכרז</w:t>
            </w:r>
            <w:r w:rsidRPr="00EF126E">
              <w:rPr>
                <w:rFonts w:cs="David"/>
                <w:sz w:val="24"/>
                <w:szCs w:val="24"/>
                <w:rtl/>
              </w:rPr>
              <w:t>.</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Pr>
            </w:pPr>
            <w:r>
              <w:rPr>
                <w:rFonts w:cs="David" w:hint="cs"/>
                <w:sz w:val="24"/>
                <w:szCs w:val="24"/>
                <w:rtl/>
              </w:rPr>
              <w:t>7</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Pr>
            </w:pPr>
            <w:r w:rsidRPr="00EF126E">
              <w:rPr>
                <w:rFonts w:cs="David" w:hint="cs"/>
                <w:sz w:val="24"/>
                <w:szCs w:val="24"/>
                <w:rtl/>
              </w:rPr>
              <w:t>11</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tl/>
              </w:rPr>
            </w:pPr>
            <w:r>
              <w:rPr>
                <w:rFonts w:cs="David" w:hint="cs"/>
                <w:sz w:val="24"/>
                <w:szCs w:val="24"/>
                <w:rtl/>
              </w:rPr>
              <w:t xml:space="preserve">אבני הדרך אינם תואמים את תהליך ההפקה של התערוכה. באבן דרך א' עדיין לא נרכשו שום שירותים, ולכן לא מוזרם כסף למפיק לצורכי רכש. אבן דרך ב' מוצבת </w:t>
            </w:r>
            <w:r w:rsidRPr="00A129DB">
              <w:rPr>
                <w:rFonts w:cs="David" w:hint="cs"/>
                <w:sz w:val="24"/>
                <w:szCs w:val="24"/>
                <w:rtl/>
              </w:rPr>
              <w:t>רק כשבעה חודשים</w:t>
            </w:r>
            <w:r>
              <w:rPr>
                <w:rFonts w:cs="David" w:hint="cs"/>
                <w:sz w:val="24"/>
                <w:szCs w:val="24"/>
                <w:rtl/>
              </w:rPr>
              <w:t xml:space="preserve"> מאוחר יותר, </w:t>
            </w:r>
            <w:r>
              <w:rPr>
                <w:rFonts w:cs="David" w:hint="cs"/>
                <w:sz w:val="24"/>
                <w:szCs w:val="24"/>
                <w:rtl/>
              </w:rPr>
              <w:lastRenderedPageBreak/>
              <w:t>לפני השילוח לוונציה. אלה החודשים בהם מופקות היצירות, הסרטים, החומר הנלווה והקטלוג, ומשולמים התשלומים לספקים השונים, אבל בכל שבעת החודשים האלה אין כסף בידי המפיק. אבן דרך ג' ואבן דרך ד', לפי המכרז, הן באותה נקודת זמן שכן עם סיום ההצבה בביתן נפתחת התערוכה.</w:t>
            </w:r>
          </w:p>
          <w:p w:rsidR="00FE2F8C" w:rsidRPr="00A129DB" w:rsidRDefault="00FE2F8C" w:rsidP="00FE2F8C">
            <w:pPr>
              <w:rPr>
                <w:rFonts w:cs="David"/>
                <w:sz w:val="24"/>
                <w:szCs w:val="24"/>
              </w:rPr>
            </w:pPr>
            <w:r>
              <w:rPr>
                <w:rFonts w:cs="David" w:hint="cs"/>
                <w:sz w:val="24"/>
                <w:szCs w:val="24"/>
                <w:rtl/>
              </w:rPr>
              <w:t>אנו מבקשים לשנות ולסדר אחרת את אבני הדרך.</w:t>
            </w:r>
          </w:p>
        </w:tc>
        <w:tc>
          <w:tcPr>
            <w:tcW w:w="4293" w:type="dxa"/>
            <w:tcBorders>
              <w:top w:val="single" w:sz="4" w:space="0" w:color="000000" w:themeColor="text1"/>
              <w:bottom w:val="single" w:sz="4" w:space="0" w:color="000000" w:themeColor="text1"/>
              <w:right w:val="single" w:sz="18" w:space="0" w:color="auto"/>
            </w:tcBorders>
          </w:tcPr>
          <w:p w:rsidR="00FE2F8C" w:rsidRPr="00C85AC5" w:rsidRDefault="00FE2F8C" w:rsidP="00FE2F8C">
            <w:pPr>
              <w:rPr>
                <w:rFonts w:cs="David"/>
                <w:sz w:val="24"/>
                <w:szCs w:val="24"/>
                <w:rtl/>
              </w:rPr>
            </w:pPr>
            <w:r w:rsidRPr="00C85AC5">
              <w:rPr>
                <w:rFonts w:cs="David" w:hint="cs"/>
                <w:sz w:val="24"/>
                <w:szCs w:val="24"/>
                <w:rtl/>
              </w:rPr>
              <w:lastRenderedPageBreak/>
              <w:t>אין שינוי בתנאי המכרז.</w:t>
            </w:r>
          </w:p>
          <w:p w:rsidR="00FE2F8C" w:rsidRDefault="00FE2F8C" w:rsidP="00FE2F8C">
            <w:pPr>
              <w:rPr>
                <w:rFonts w:cs="David"/>
                <w:b/>
                <w:bCs/>
                <w:sz w:val="24"/>
                <w:szCs w:val="24"/>
              </w:rPr>
            </w:pPr>
            <w:r>
              <w:rPr>
                <w:rFonts w:cs="David" w:hint="cs"/>
                <w:b/>
                <w:bCs/>
                <w:sz w:val="24"/>
                <w:szCs w:val="24"/>
                <w:rtl/>
              </w:rPr>
              <w:t>ראה גם תשובה לשאלה 3.</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jc w:val="center"/>
              <w:rPr>
                <w:rFonts w:cs="David"/>
                <w:sz w:val="24"/>
                <w:szCs w:val="24"/>
              </w:rPr>
            </w:pPr>
            <w:r>
              <w:rPr>
                <w:rFonts w:cs="David" w:hint="cs"/>
                <w:sz w:val="24"/>
                <w:szCs w:val="24"/>
                <w:rtl/>
              </w:rPr>
              <w:lastRenderedPageBreak/>
              <w:t>8</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Pr>
            </w:pPr>
            <w:r w:rsidRPr="00EF126E">
              <w:rPr>
                <w:rFonts w:cs="David" w:hint="cs"/>
                <w:sz w:val="24"/>
                <w:szCs w:val="24"/>
                <w:rtl/>
              </w:rPr>
              <w:t>11.6</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Pr>
            </w:pPr>
            <w:r>
              <w:rPr>
                <w:rFonts w:cs="David" w:hint="cs"/>
                <w:sz w:val="24"/>
                <w:szCs w:val="24"/>
                <w:rtl/>
              </w:rPr>
              <w:t xml:space="preserve">מה אומרת הוראת </w:t>
            </w:r>
            <w:proofErr w:type="spellStart"/>
            <w:r>
              <w:rPr>
                <w:rFonts w:cs="David" w:hint="cs"/>
                <w:sz w:val="24"/>
                <w:szCs w:val="24"/>
                <w:rtl/>
              </w:rPr>
              <w:t>תכ"מ</w:t>
            </w:r>
            <w:proofErr w:type="spellEnd"/>
            <w:r>
              <w:rPr>
                <w:rFonts w:cs="David" w:hint="cs"/>
                <w:sz w:val="24"/>
                <w:szCs w:val="24"/>
                <w:rtl/>
              </w:rPr>
              <w:t xml:space="preserve"> 1.4.3? קח בחשבון שספקים קטנים מבקשים תשלום </w:t>
            </w:r>
            <w:proofErr w:type="spellStart"/>
            <w:r>
              <w:rPr>
                <w:rFonts w:cs="David" w:hint="cs"/>
                <w:sz w:val="24"/>
                <w:szCs w:val="24"/>
                <w:rtl/>
              </w:rPr>
              <w:t>מיידי</w:t>
            </w:r>
            <w:proofErr w:type="spellEnd"/>
            <w:r>
              <w:rPr>
                <w:rFonts w:cs="David" w:hint="cs"/>
                <w:sz w:val="24"/>
                <w:szCs w:val="24"/>
                <w:rtl/>
              </w:rPr>
              <w:t xml:space="preserve"> והגדולים מוכנים מקסימום לשוטף + 30.</w:t>
            </w:r>
          </w:p>
        </w:tc>
        <w:tc>
          <w:tcPr>
            <w:tcW w:w="4293" w:type="dxa"/>
            <w:tcBorders>
              <w:top w:val="single" w:sz="4" w:space="0" w:color="000000" w:themeColor="text1"/>
              <w:bottom w:val="single" w:sz="4" w:space="0" w:color="000000" w:themeColor="text1"/>
              <w:right w:val="single" w:sz="18" w:space="0" w:color="auto"/>
            </w:tcBorders>
          </w:tcPr>
          <w:p w:rsidR="00FE2F8C" w:rsidRDefault="00FE2F8C" w:rsidP="00FE2F8C">
            <w:pPr>
              <w:rPr>
                <w:rFonts w:cs="David"/>
                <w:sz w:val="24"/>
                <w:szCs w:val="24"/>
                <w:rtl/>
              </w:rPr>
            </w:pPr>
            <w:r>
              <w:rPr>
                <w:rFonts w:cs="David" w:hint="cs"/>
                <w:sz w:val="24"/>
                <w:szCs w:val="24"/>
                <w:rtl/>
              </w:rPr>
              <w:t xml:space="preserve">אין שינוי בתנאי התשלום. </w:t>
            </w:r>
          </w:p>
          <w:p w:rsidR="00FE2F8C" w:rsidRDefault="00FE2F8C" w:rsidP="00FE2F8C">
            <w:pPr>
              <w:rPr>
                <w:rFonts w:cs="David"/>
                <w:sz w:val="24"/>
                <w:szCs w:val="24"/>
              </w:rPr>
            </w:pPr>
            <w:r>
              <w:rPr>
                <w:rFonts w:cs="David" w:hint="cs"/>
                <w:b/>
                <w:bCs/>
                <w:sz w:val="24"/>
                <w:szCs w:val="24"/>
                <w:rtl/>
              </w:rPr>
              <w:t>ראה הוראה</w:t>
            </w:r>
            <w:r w:rsidRPr="002D47C1">
              <w:rPr>
                <w:rFonts w:cs="David" w:hint="cs"/>
                <w:b/>
                <w:bCs/>
                <w:sz w:val="24"/>
                <w:szCs w:val="24"/>
                <w:rtl/>
              </w:rPr>
              <w:t xml:space="preserve"> רלוונטית מצורפת</w:t>
            </w:r>
            <w:r>
              <w:rPr>
                <w:rFonts w:cs="David" w:hint="cs"/>
                <w:b/>
                <w:bCs/>
                <w:sz w:val="24"/>
                <w:szCs w:val="24"/>
                <w:rtl/>
              </w:rPr>
              <w:t xml:space="preserve"> להלן</w:t>
            </w:r>
            <w:r w:rsidRPr="002D47C1">
              <w:rPr>
                <w:rFonts w:cs="David" w:hint="cs"/>
                <w:b/>
                <w:bCs/>
                <w:sz w:val="24"/>
                <w:szCs w:val="24"/>
                <w:rtl/>
              </w:rPr>
              <w:t>.</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tabs>
                <w:tab w:val="left" w:pos="1821"/>
              </w:tabs>
              <w:jc w:val="center"/>
              <w:rPr>
                <w:rFonts w:cs="David"/>
                <w:sz w:val="24"/>
                <w:szCs w:val="24"/>
                <w:rtl/>
              </w:rPr>
            </w:pPr>
            <w:r>
              <w:rPr>
                <w:rFonts w:cs="David" w:hint="cs"/>
                <w:sz w:val="24"/>
                <w:szCs w:val="24"/>
                <w:rtl/>
              </w:rPr>
              <w:t>9</w:t>
            </w:r>
          </w:p>
        </w:tc>
        <w:tc>
          <w:tcPr>
            <w:tcW w:w="967" w:type="dxa"/>
            <w:tcBorders>
              <w:top w:val="single" w:sz="4" w:space="0" w:color="000000" w:themeColor="text1"/>
              <w:bottom w:val="single" w:sz="4" w:space="0" w:color="000000" w:themeColor="text1"/>
            </w:tcBorders>
          </w:tcPr>
          <w:p w:rsidR="00FE2F8C" w:rsidRDefault="00FE2F8C" w:rsidP="00FE2F8C">
            <w:pPr>
              <w:tabs>
                <w:tab w:val="left" w:pos="1821"/>
              </w:tabs>
              <w:jc w:val="center"/>
              <w:rPr>
                <w:rFonts w:cs="David"/>
                <w:sz w:val="24"/>
                <w:szCs w:val="24"/>
                <w:rtl/>
              </w:rPr>
            </w:pPr>
            <w:r w:rsidRPr="00DD6D90">
              <w:rPr>
                <w:rFonts w:cs="David" w:hint="cs"/>
                <w:sz w:val="24"/>
                <w:szCs w:val="24"/>
                <w:rtl/>
              </w:rPr>
              <w:t>נספח</w:t>
            </w:r>
            <w:r w:rsidRPr="00DD6D90">
              <w:rPr>
                <w:rFonts w:cs="David"/>
                <w:sz w:val="24"/>
                <w:szCs w:val="24"/>
                <w:rtl/>
              </w:rPr>
              <w:t xml:space="preserve"> </w:t>
            </w:r>
            <w:r w:rsidRPr="00DD6D90">
              <w:rPr>
                <w:rFonts w:cs="David" w:hint="cs"/>
                <w:sz w:val="24"/>
                <w:szCs w:val="24"/>
                <w:rtl/>
              </w:rPr>
              <w:t>ג</w:t>
            </w:r>
            <w:r w:rsidRPr="00DD6D90">
              <w:rPr>
                <w:rFonts w:cs="David"/>
                <w:sz w:val="24"/>
                <w:szCs w:val="24"/>
                <w:rtl/>
              </w:rPr>
              <w:t>'</w:t>
            </w:r>
            <w:r w:rsidRPr="00DD6D90">
              <w:rPr>
                <w:rFonts w:cs="David" w:hint="cs"/>
                <w:sz w:val="24"/>
                <w:szCs w:val="24"/>
                <w:rtl/>
              </w:rPr>
              <w:t>1</w:t>
            </w:r>
            <w:r>
              <w:rPr>
                <w:rFonts w:cs="David" w:hint="cs"/>
                <w:sz w:val="24"/>
                <w:szCs w:val="24"/>
                <w:rtl/>
              </w:rPr>
              <w:t xml:space="preserve"> - </w:t>
            </w:r>
            <w:r w:rsidRPr="00DD6D90">
              <w:rPr>
                <w:rFonts w:cs="David" w:hint="cs"/>
                <w:sz w:val="24"/>
                <w:szCs w:val="24"/>
                <w:rtl/>
              </w:rPr>
              <w:t>אישור</w:t>
            </w:r>
            <w:r w:rsidRPr="00DD6D90">
              <w:rPr>
                <w:rFonts w:cs="David"/>
                <w:sz w:val="24"/>
                <w:szCs w:val="24"/>
                <w:rtl/>
              </w:rPr>
              <w:t xml:space="preserve"> </w:t>
            </w:r>
            <w:r w:rsidRPr="00DD6D90">
              <w:rPr>
                <w:rFonts w:cs="David" w:hint="cs"/>
                <w:sz w:val="24"/>
                <w:szCs w:val="24"/>
                <w:rtl/>
              </w:rPr>
              <w:t>עריכת</w:t>
            </w:r>
            <w:r w:rsidRPr="00DD6D90">
              <w:rPr>
                <w:rFonts w:cs="David"/>
                <w:sz w:val="24"/>
                <w:szCs w:val="24"/>
                <w:rtl/>
              </w:rPr>
              <w:t xml:space="preserve"> </w:t>
            </w:r>
            <w:r w:rsidRPr="00DD6D90">
              <w:rPr>
                <w:rFonts w:cs="David" w:hint="cs"/>
                <w:sz w:val="24"/>
                <w:szCs w:val="24"/>
                <w:rtl/>
              </w:rPr>
              <w:t>ביטוחים</w:t>
            </w:r>
          </w:p>
        </w:tc>
        <w:tc>
          <w:tcPr>
            <w:tcW w:w="4802" w:type="dxa"/>
            <w:tcBorders>
              <w:top w:val="single" w:sz="4" w:space="0" w:color="000000" w:themeColor="text1"/>
              <w:bottom w:val="single" w:sz="4" w:space="0" w:color="000000" w:themeColor="text1"/>
            </w:tcBorders>
          </w:tcPr>
          <w:p w:rsidR="00FE2F8C" w:rsidRPr="00DD6D90" w:rsidRDefault="00FE2F8C" w:rsidP="00FE2F8C">
            <w:pPr>
              <w:rPr>
                <w:rFonts w:cs="David"/>
                <w:b/>
                <w:bCs/>
                <w:sz w:val="24"/>
                <w:szCs w:val="24"/>
                <w:rtl/>
              </w:rPr>
            </w:pPr>
            <w:r w:rsidRPr="00DD6D90">
              <w:rPr>
                <w:rFonts w:cs="David" w:hint="cs"/>
                <w:b/>
                <w:bCs/>
                <w:sz w:val="24"/>
                <w:szCs w:val="24"/>
                <w:rtl/>
              </w:rPr>
              <w:t>הבהרה</w:t>
            </w:r>
            <w:r>
              <w:rPr>
                <w:rFonts w:cs="David" w:hint="cs"/>
                <w:b/>
                <w:bCs/>
                <w:sz w:val="24"/>
                <w:szCs w:val="24"/>
                <w:rtl/>
              </w:rPr>
              <w:t xml:space="preserve"> בנוגע לנספח הביטוח</w:t>
            </w:r>
          </w:p>
        </w:tc>
        <w:tc>
          <w:tcPr>
            <w:tcW w:w="4293" w:type="dxa"/>
            <w:tcBorders>
              <w:top w:val="single" w:sz="4" w:space="0" w:color="000000" w:themeColor="text1"/>
              <w:bottom w:val="single" w:sz="4" w:space="0" w:color="000000" w:themeColor="text1"/>
              <w:right w:val="single" w:sz="18" w:space="0" w:color="auto"/>
            </w:tcBorders>
          </w:tcPr>
          <w:p w:rsidR="00FE2F8C" w:rsidRPr="002714BA" w:rsidRDefault="00FE2F8C" w:rsidP="00FE2F8C">
            <w:pPr>
              <w:rPr>
                <w:rFonts w:ascii="David" w:hAnsiTheme="minorHAnsi" w:cs="David"/>
                <w:sz w:val="24"/>
                <w:szCs w:val="24"/>
                <w:rtl/>
              </w:rPr>
            </w:pPr>
            <w:r w:rsidRPr="002714BA">
              <w:rPr>
                <w:rFonts w:cs="David" w:hint="cs"/>
                <w:sz w:val="24"/>
                <w:szCs w:val="24"/>
                <w:rtl/>
              </w:rPr>
              <w:t xml:space="preserve">למען הסר ספק, </w:t>
            </w:r>
            <w:r w:rsidRPr="002714BA">
              <w:rPr>
                <w:rFonts w:ascii="David" w:hAnsiTheme="minorHAnsi" w:cs="David" w:hint="cs"/>
                <w:sz w:val="24"/>
                <w:szCs w:val="24"/>
                <w:rtl/>
              </w:rPr>
              <w:t xml:space="preserve">ביטוח הרכוש ייכלל </w:t>
            </w:r>
            <w:r w:rsidRPr="002714BA">
              <w:rPr>
                <w:rFonts w:ascii="David" w:hAnsiTheme="minorHAnsi" w:cs="David" w:hint="cs"/>
                <w:sz w:val="24"/>
                <w:szCs w:val="24"/>
                <w:u w:val="single"/>
                <w:rtl/>
              </w:rPr>
              <w:t>בעלות ההפקה</w:t>
            </w:r>
            <w:r w:rsidRPr="002714BA">
              <w:rPr>
                <w:rFonts w:ascii="David" w:hAnsiTheme="minorHAnsi" w:cs="David" w:hint="cs"/>
                <w:sz w:val="24"/>
                <w:szCs w:val="24"/>
                <w:rtl/>
              </w:rPr>
              <w:t xml:space="preserve"> ופוליסת ביטוח הרכוש תירכש ותיערך טרם העיסוק ברכוש התצוגה.</w:t>
            </w:r>
          </w:p>
          <w:p w:rsidR="00FE2F8C" w:rsidRDefault="00FE2F8C" w:rsidP="00FE2F8C">
            <w:pPr>
              <w:rPr>
                <w:rFonts w:cs="David"/>
                <w:sz w:val="24"/>
                <w:szCs w:val="24"/>
                <w:rtl/>
              </w:rPr>
            </w:pPr>
          </w:p>
          <w:p w:rsidR="00FE2F8C" w:rsidRPr="00DD6D90" w:rsidRDefault="00FE2F8C" w:rsidP="00FE2F8C">
            <w:pPr>
              <w:rPr>
                <w:rFonts w:cs="David"/>
                <w:sz w:val="24"/>
                <w:szCs w:val="24"/>
                <w:u w:val="single"/>
                <w:rtl/>
              </w:rPr>
            </w:pPr>
            <w:r w:rsidRPr="00DD6D90">
              <w:rPr>
                <w:rFonts w:cs="David" w:hint="cs"/>
                <w:sz w:val="24"/>
                <w:szCs w:val="24"/>
                <w:u w:val="single"/>
                <w:rtl/>
              </w:rPr>
              <w:t>בהתאם לאמור לעיל:</w:t>
            </w:r>
          </w:p>
          <w:p w:rsidR="00FE2F8C" w:rsidRPr="00DD6D90" w:rsidRDefault="00FE2F8C" w:rsidP="00FE2F8C">
            <w:pPr>
              <w:rPr>
                <w:rFonts w:cs="David"/>
                <w:sz w:val="24"/>
                <w:szCs w:val="24"/>
                <w:rtl/>
              </w:rPr>
            </w:pPr>
            <w:r w:rsidRPr="00DD6D90">
              <w:rPr>
                <w:rFonts w:cs="David" w:hint="cs"/>
                <w:sz w:val="24"/>
                <w:szCs w:val="24"/>
                <w:rtl/>
              </w:rPr>
              <w:t>נספח</w:t>
            </w:r>
            <w:r w:rsidRPr="00DD6D90">
              <w:rPr>
                <w:rFonts w:cs="David"/>
                <w:sz w:val="24"/>
                <w:szCs w:val="24"/>
                <w:rtl/>
              </w:rPr>
              <w:t xml:space="preserve"> </w:t>
            </w:r>
            <w:r w:rsidRPr="00DD6D90">
              <w:rPr>
                <w:rFonts w:cs="David" w:hint="cs"/>
                <w:sz w:val="24"/>
                <w:szCs w:val="24"/>
                <w:rtl/>
              </w:rPr>
              <w:t>ג</w:t>
            </w:r>
            <w:r>
              <w:rPr>
                <w:rFonts w:cs="David"/>
                <w:sz w:val="24"/>
                <w:szCs w:val="24"/>
                <w:rtl/>
              </w:rPr>
              <w:t>' 1</w:t>
            </w:r>
            <w:r>
              <w:rPr>
                <w:rFonts w:cs="David" w:hint="cs"/>
                <w:sz w:val="24"/>
                <w:szCs w:val="24"/>
                <w:rtl/>
              </w:rPr>
              <w:t xml:space="preserve"> -</w:t>
            </w:r>
            <w:r w:rsidRPr="00DD6D90">
              <w:rPr>
                <w:rFonts w:cs="David"/>
                <w:sz w:val="24"/>
                <w:szCs w:val="24"/>
                <w:rtl/>
              </w:rPr>
              <w:t xml:space="preserve"> </w:t>
            </w:r>
            <w:r w:rsidRPr="00DD6D90">
              <w:rPr>
                <w:rFonts w:cs="David" w:hint="cs"/>
                <w:sz w:val="24"/>
                <w:szCs w:val="24"/>
                <w:rtl/>
              </w:rPr>
              <w:t>נוסח</w:t>
            </w:r>
            <w:r w:rsidRPr="00DD6D90">
              <w:rPr>
                <w:rFonts w:cs="David"/>
                <w:sz w:val="24"/>
                <w:szCs w:val="24"/>
                <w:rtl/>
              </w:rPr>
              <w:t xml:space="preserve"> </w:t>
            </w:r>
            <w:r w:rsidRPr="00DD6D90">
              <w:rPr>
                <w:rFonts w:cs="David" w:hint="cs"/>
                <w:sz w:val="24"/>
                <w:szCs w:val="24"/>
                <w:rtl/>
              </w:rPr>
              <w:t>אישור</w:t>
            </w:r>
            <w:r w:rsidRPr="00DD6D90">
              <w:rPr>
                <w:rFonts w:cs="David"/>
                <w:sz w:val="24"/>
                <w:szCs w:val="24"/>
                <w:rtl/>
              </w:rPr>
              <w:t xml:space="preserve"> </w:t>
            </w:r>
            <w:r w:rsidRPr="00DD6D90">
              <w:rPr>
                <w:rFonts w:cs="David" w:hint="cs"/>
                <w:sz w:val="24"/>
                <w:szCs w:val="24"/>
                <w:rtl/>
              </w:rPr>
              <w:t>עריכת</w:t>
            </w:r>
            <w:r>
              <w:rPr>
                <w:rFonts w:cs="David" w:hint="cs"/>
                <w:sz w:val="24"/>
                <w:szCs w:val="24"/>
                <w:rtl/>
              </w:rPr>
              <w:t xml:space="preserve"> </w:t>
            </w:r>
            <w:r w:rsidRPr="00DD6D90">
              <w:rPr>
                <w:rFonts w:cs="David" w:hint="cs"/>
                <w:sz w:val="24"/>
                <w:szCs w:val="24"/>
                <w:rtl/>
              </w:rPr>
              <w:t>ביטוחים</w:t>
            </w:r>
            <w:r>
              <w:rPr>
                <w:rFonts w:cs="David" w:hint="cs"/>
                <w:sz w:val="24"/>
                <w:szCs w:val="24"/>
                <w:rtl/>
              </w:rPr>
              <w:t xml:space="preserve"> </w:t>
            </w:r>
            <w:r>
              <w:rPr>
                <w:rFonts w:cs="David"/>
                <w:sz w:val="24"/>
                <w:szCs w:val="24"/>
                <w:rtl/>
              </w:rPr>
              <w:t>–</w:t>
            </w:r>
            <w:r w:rsidRPr="00DD6D90">
              <w:rPr>
                <w:rFonts w:cs="David"/>
                <w:sz w:val="24"/>
                <w:szCs w:val="24"/>
                <w:rtl/>
              </w:rPr>
              <w:t xml:space="preserve"> </w:t>
            </w:r>
            <w:r w:rsidRPr="00DD6D90">
              <w:rPr>
                <w:rFonts w:cs="David" w:hint="cs"/>
                <w:sz w:val="24"/>
                <w:szCs w:val="24"/>
                <w:rtl/>
              </w:rPr>
              <w:t>יתוקן</w:t>
            </w:r>
            <w:r w:rsidRPr="00DD6D90">
              <w:rPr>
                <w:rFonts w:cs="David"/>
                <w:sz w:val="24"/>
                <w:szCs w:val="24"/>
                <w:rtl/>
              </w:rPr>
              <w:t xml:space="preserve"> </w:t>
            </w:r>
            <w:r w:rsidRPr="00DD6D90">
              <w:rPr>
                <w:rFonts w:cs="David" w:hint="cs"/>
                <w:sz w:val="24"/>
                <w:szCs w:val="24"/>
                <w:rtl/>
              </w:rPr>
              <w:t>כך</w:t>
            </w:r>
            <w:r w:rsidRPr="00DD6D90">
              <w:rPr>
                <w:rFonts w:cs="David"/>
                <w:sz w:val="24"/>
                <w:szCs w:val="24"/>
                <w:rtl/>
              </w:rPr>
              <w:t xml:space="preserve"> </w:t>
            </w:r>
            <w:r>
              <w:rPr>
                <w:rFonts w:cs="David" w:hint="cs"/>
                <w:sz w:val="24"/>
                <w:szCs w:val="24"/>
                <w:rtl/>
              </w:rPr>
              <w:t>שהפ</w:t>
            </w:r>
            <w:r w:rsidRPr="00DD6D90">
              <w:rPr>
                <w:rFonts w:cs="David" w:hint="cs"/>
                <w:sz w:val="24"/>
                <w:szCs w:val="24"/>
                <w:rtl/>
              </w:rPr>
              <w:t>סקה</w:t>
            </w:r>
            <w:r>
              <w:rPr>
                <w:rFonts w:cs="David" w:hint="cs"/>
                <w:sz w:val="24"/>
                <w:szCs w:val="24"/>
                <w:rtl/>
              </w:rPr>
              <w:t xml:space="preserve"> </w:t>
            </w:r>
            <w:r w:rsidRPr="00DD6D90">
              <w:rPr>
                <w:rFonts w:cs="David" w:hint="cs"/>
                <w:sz w:val="24"/>
                <w:szCs w:val="24"/>
                <w:rtl/>
              </w:rPr>
              <w:t>הדנה</w:t>
            </w:r>
            <w:r w:rsidRPr="00DD6D90">
              <w:rPr>
                <w:rFonts w:cs="David"/>
                <w:sz w:val="24"/>
                <w:szCs w:val="24"/>
                <w:rtl/>
              </w:rPr>
              <w:t xml:space="preserve"> </w:t>
            </w:r>
            <w:r w:rsidRPr="00DD6D90">
              <w:rPr>
                <w:rFonts w:cs="David" w:hint="cs"/>
                <w:sz w:val="24"/>
                <w:szCs w:val="24"/>
                <w:rtl/>
              </w:rPr>
              <w:t>בביטוח</w:t>
            </w:r>
            <w:r w:rsidRPr="00DD6D90">
              <w:rPr>
                <w:rFonts w:cs="David"/>
                <w:sz w:val="24"/>
                <w:szCs w:val="24"/>
                <w:rtl/>
              </w:rPr>
              <w:t xml:space="preserve"> </w:t>
            </w:r>
            <w:r w:rsidRPr="00DD6D90">
              <w:rPr>
                <w:rFonts w:cs="David" w:hint="cs"/>
                <w:sz w:val="24"/>
                <w:szCs w:val="24"/>
                <w:rtl/>
              </w:rPr>
              <w:t>רכוש</w:t>
            </w:r>
            <w:r w:rsidRPr="00DD6D90">
              <w:rPr>
                <w:rFonts w:cs="David"/>
                <w:sz w:val="24"/>
                <w:szCs w:val="24"/>
                <w:rtl/>
              </w:rPr>
              <w:t xml:space="preserve"> </w:t>
            </w:r>
            <w:r w:rsidRPr="00DD6D90">
              <w:rPr>
                <w:rFonts w:cs="David" w:hint="cs"/>
                <w:sz w:val="24"/>
                <w:szCs w:val="24"/>
                <w:rtl/>
              </w:rPr>
              <w:t>תימחק</w:t>
            </w:r>
            <w:r>
              <w:rPr>
                <w:rFonts w:cs="David" w:hint="cs"/>
                <w:sz w:val="24"/>
                <w:szCs w:val="24"/>
                <w:rtl/>
              </w:rPr>
              <w:t xml:space="preserve"> (הופך לנספח ג'1.1).</w:t>
            </w:r>
          </w:p>
          <w:p w:rsidR="00FE2F8C" w:rsidRPr="00DD6D90" w:rsidRDefault="00FE2F8C" w:rsidP="00FE2F8C">
            <w:pPr>
              <w:rPr>
                <w:rFonts w:cs="David"/>
                <w:sz w:val="24"/>
                <w:szCs w:val="24"/>
                <w:rtl/>
              </w:rPr>
            </w:pPr>
            <w:r w:rsidRPr="00DD6D90">
              <w:rPr>
                <w:rFonts w:cs="David" w:hint="cs"/>
                <w:sz w:val="24"/>
                <w:szCs w:val="24"/>
                <w:rtl/>
              </w:rPr>
              <w:t>למסמכי</w:t>
            </w:r>
            <w:r w:rsidRPr="00DD6D90">
              <w:rPr>
                <w:rFonts w:cs="David"/>
                <w:sz w:val="24"/>
                <w:szCs w:val="24"/>
                <w:rtl/>
              </w:rPr>
              <w:t xml:space="preserve"> </w:t>
            </w:r>
            <w:r w:rsidRPr="00DD6D90">
              <w:rPr>
                <w:rFonts w:cs="David" w:hint="cs"/>
                <w:sz w:val="24"/>
                <w:szCs w:val="24"/>
                <w:rtl/>
              </w:rPr>
              <w:t>המכרז</w:t>
            </w:r>
            <w:r w:rsidRPr="00DD6D90">
              <w:rPr>
                <w:rFonts w:cs="David"/>
                <w:sz w:val="24"/>
                <w:szCs w:val="24"/>
                <w:rtl/>
              </w:rPr>
              <w:t xml:space="preserve"> </w:t>
            </w:r>
            <w:r w:rsidRPr="00DD6D90">
              <w:rPr>
                <w:rFonts w:cs="David" w:hint="cs"/>
                <w:sz w:val="24"/>
                <w:szCs w:val="24"/>
                <w:rtl/>
              </w:rPr>
              <w:t>יצורף</w:t>
            </w:r>
            <w:r w:rsidRPr="00DD6D90">
              <w:rPr>
                <w:rFonts w:cs="David"/>
                <w:sz w:val="24"/>
                <w:szCs w:val="24"/>
                <w:rtl/>
              </w:rPr>
              <w:t xml:space="preserve"> </w:t>
            </w:r>
            <w:r>
              <w:rPr>
                <w:rFonts w:cs="David" w:hint="cs"/>
                <w:sz w:val="24"/>
                <w:szCs w:val="24"/>
                <w:rtl/>
              </w:rPr>
              <w:t>נספח ג'1.2</w:t>
            </w:r>
            <w:r w:rsidRPr="00DD6D90">
              <w:rPr>
                <w:rFonts w:cs="David"/>
                <w:sz w:val="24"/>
                <w:szCs w:val="24"/>
                <w:rtl/>
              </w:rPr>
              <w:t xml:space="preserve"> – </w:t>
            </w:r>
            <w:r w:rsidRPr="00DD6D90">
              <w:rPr>
                <w:rFonts w:cs="David" w:hint="cs"/>
                <w:sz w:val="24"/>
                <w:szCs w:val="24"/>
                <w:rtl/>
              </w:rPr>
              <w:t>נוסח</w:t>
            </w:r>
            <w:r w:rsidRPr="00DD6D90">
              <w:rPr>
                <w:rFonts w:cs="David"/>
                <w:sz w:val="24"/>
                <w:szCs w:val="24"/>
                <w:rtl/>
              </w:rPr>
              <w:t xml:space="preserve"> </w:t>
            </w:r>
            <w:r w:rsidRPr="00DD6D90">
              <w:rPr>
                <w:rFonts w:cs="David" w:hint="cs"/>
                <w:sz w:val="24"/>
                <w:szCs w:val="24"/>
                <w:rtl/>
              </w:rPr>
              <w:t>אישור</w:t>
            </w:r>
            <w:r w:rsidRPr="00DD6D90">
              <w:rPr>
                <w:rFonts w:cs="David"/>
                <w:sz w:val="24"/>
                <w:szCs w:val="24"/>
                <w:rtl/>
              </w:rPr>
              <w:t xml:space="preserve"> </w:t>
            </w:r>
            <w:r w:rsidRPr="00DD6D90">
              <w:rPr>
                <w:rFonts w:cs="David" w:hint="cs"/>
                <w:sz w:val="24"/>
                <w:szCs w:val="24"/>
                <w:rtl/>
              </w:rPr>
              <w:t>ביטוח</w:t>
            </w:r>
            <w:r w:rsidRPr="00DD6D90">
              <w:rPr>
                <w:rFonts w:cs="David"/>
                <w:sz w:val="24"/>
                <w:szCs w:val="24"/>
                <w:rtl/>
              </w:rPr>
              <w:t xml:space="preserve"> </w:t>
            </w:r>
            <w:r w:rsidRPr="00DD6D90">
              <w:rPr>
                <w:rFonts w:cs="David" w:hint="cs"/>
                <w:sz w:val="24"/>
                <w:szCs w:val="24"/>
                <w:rtl/>
              </w:rPr>
              <w:t>רכוש</w:t>
            </w:r>
            <w:r w:rsidRPr="00DD6D90">
              <w:rPr>
                <w:rFonts w:cs="David"/>
                <w:sz w:val="24"/>
                <w:szCs w:val="24"/>
                <w:rtl/>
              </w:rPr>
              <w:t xml:space="preserve">, </w:t>
            </w:r>
            <w:r w:rsidRPr="00DD6D90">
              <w:rPr>
                <w:rFonts w:cs="David" w:hint="cs"/>
                <w:sz w:val="24"/>
                <w:szCs w:val="24"/>
                <w:rtl/>
              </w:rPr>
              <w:t>אשר</w:t>
            </w:r>
            <w:r w:rsidRPr="00DD6D90">
              <w:rPr>
                <w:rFonts w:cs="David"/>
                <w:sz w:val="24"/>
                <w:szCs w:val="24"/>
                <w:rtl/>
              </w:rPr>
              <w:t xml:space="preserve"> </w:t>
            </w:r>
            <w:r w:rsidRPr="00DD6D90">
              <w:rPr>
                <w:rFonts w:cs="David" w:hint="cs"/>
                <w:sz w:val="24"/>
                <w:szCs w:val="24"/>
                <w:rtl/>
              </w:rPr>
              <w:t>על</w:t>
            </w:r>
            <w:r w:rsidRPr="00DD6D90">
              <w:rPr>
                <w:rFonts w:cs="David"/>
                <w:sz w:val="24"/>
                <w:szCs w:val="24"/>
                <w:rtl/>
              </w:rPr>
              <w:t xml:space="preserve"> </w:t>
            </w:r>
            <w:r w:rsidRPr="00DD6D90">
              <w:rPr>
                <w:rFonts w:cs="David" w:hint="cs"/>
                <w:sz w:val="24"/>
                <w:szCs w:val="24"/>
                <w:rtl/>
              </w:rPr>
              <w:t>הספק</w:t>
            </w:r>
            <w:r w:rsidRPr="00DD6D90">
              <w:rPr>
                <w:rFonts w:cs="David"/>
                <w:sz w:val="24"/>
                <w:szCs w:val="24"/>
                <w:rtl/>
              </w:rPr>
              <w:t xml:space="preserve"> </w:t>
            </w:r>
            <w:r w:rsidRPr="00DD6D90">
              <w:rPr>
                <w:rFonts w:cs="David" w:hint="cs"/>
                <w:sz w:val="24"/>
                <w:szCs w:val="24"/>
                <w:rtl/>
              </w:rPr>
              <w:t>יהיה</w:t>
            </w:r>
            <w:r>
              <w:rPr>
                <w:rFonts w:cs="David" w:hint="cs"/>
                <w:sz w:val="24"/>
                <w:szCs w:val="24"/>
                <w:rtl/>
              </w:rPr>
              <w:t xml:space="preserve"> </w:t>
            </w:r>
            <w:r w:rsidRPr="00DD6D90">
              <w:rPr>
                <w:rFonts w:cs="David" w:hint="cs"/>
                <w:sz w:val="24"/>
                <w:szCs w:val="24"/>
                <w:rtl/>
              </w:rPr>
              <w:t>להפקיד</w:t>
            </w:r>
            <w:r w:rsidRPr="00DD6D90">
              <w:rPr>
                <w:rFonts w:cs="David"/>
                <w:sz w:val="24"/>
                <w:szCs w:val="24"/>
                <w:rtl/>
              </w:rPr>
              <w:t xml:space="preserve"> </w:t>
            </w:r>
            <w:r w:rsidRPr="00DD6D90">
              <w:rPr>
                <w:rFonts w:cs="David" w:hint="cs"/>
                <w:sz w:val="24"/>
                <w:szCs w:val="24"/>
                <w:rtl/>
              </w:rPr>
              <w:t>במשרד</w:t>
            </w:r>
            <w:r w:rsidRPr="00DD6D90">
              <w:rPr>
                <w:rFonts w:cs="David"/>
                <w:sz w:val="24"/>
                <w:szCs w:val="24"/>
                <w:rtl/>
              </w:rPr>
              <w:t xml:space="preserve">, </w:t>
            </w:r>
            <w:r w:rsidRPr="00DD6D90">
              <w:rPr>
                <w:rFonts w:cs="David" w:hint="cs"/>
                <w:sz w:val="24"/>
                <w:szCs w:val="24"/>
                <w:rtl/>
              </w:rPr>
              <w:t>חתום</w:t>
            </w:r>
            <w:r w:rsidRPr="00DD6D90">
              <w:rPr>
                <w:rFonts w:cs="David"/>
                <w:sz w:val="24"/>
                <w:szCs w:val="24"/>
                <w:rtl/>
              </w:rPr>
              <w:t xml:space="preserve"> </w:t>
            </w:r>
            <w:r w:rsidRPr="00DD6D90">
              <w:rPr>
                <w:rFonts w:cs="David" w:hint="cs"/>
                <w:sz w:val="24"/>
                <w:szCs w:val="24"/>
                <w:rtl/>
              </w:rPr>
              <w:t>על</w:t>
            </w:r>
            <w:r w:rsidRPr="00DD6D90">
              <w:rPr>
                <w:rFonts w:cs="David"/>
                <w:sz w:val="24"/>
                <w:szCs w:val="24"/>
                <w:rtl/>
              </w:rPr>
              <w:t xml:space="preserve"> </w:t>
            </w:r>
            <w:r w:rsidRPr="00DD6D90">
              <w:rPr>
                <w:rFonts w:cs="David" w:hint="cs"/>
                <w:sz w:val="24"/>
                <w:szCs w:val="24"/>
                <w:rtl/>
              </w:rPr>
              <w:t>ידי</w:t>
            </w:r>
            <w:r>
              <w:rPr>
                <w:rFonts w:cs="David" w:hint="cs"/>
                <w:sz w:val="24"/>
                <w:szCs w:val="24"/>
                <w:rtl/>
              </w:rPr>
              <w:t xml:space="preserve"> </w:t>
            </w:r>
            <w:r w:rsidRPr="00DD6D90">
              <w:rPr>
                <w:rFonts w:cs="David" w:hint="cs"/>
                <w:sz w:val="24"/>
                <w:szCs w:val="24"/>
                <w:rtl/>
              </w:rPr>
              <w:t>חברת</w:t>
            </w:r>
            <w:r w:rsidRPr="00DD6D90">
              <w:rPr>
                <w:rFonts w:cs="David"/>
                <w:sz w:val="24"/>
                <w:szCs w:val="24"/>
                <w:rtl/>
              </w:rPr>
              <w:t xml:space="preserve"> </w:t>
            </w:r>
            <w:r w:rsidRPr="00DD6D90">
              <w:rPr>
                <w:rFonts w:cs="David" w:hint="cs"/>
                <w:sz w:val="24"/>
                <w:szCs w:val="24"/>
                <w:rtl/>
              </w:rPr>
              <w:t>ביטוח</w:t>
            </w:r>
            <w:r w:rsidRPr="00DD6D90">
              <w:rPr>
                <w:rFonts w:cs="David"/>
                <w:sz w:val="24"/>
                <w:szCs w:val="24"/>
                <w:rtl/>
              </w:rPr>
              <w:t xml:space="preserve"> 7 </w:t>
            </w:r>
            <w:r w:rsidRPr="00DD6D90">
              <w:rPr>
                <w:rFonts w:cs="David" w:hint="cs"/>
                <w:sz w:val="24"/>
                <w:szCs w:val="24"/>
                <w:rtl/>
              </w:rPr>
              <w:t>ימי</w:t>
            </w:r>
            <w:r w:rsidRPr="00DD6D90">
              <w:rPr>
                <w:rFonts w:cs="David"/>
                <w:sz w:val="24"/>
                <w:szCs w:val="24"/>
                <w:rtl/>
              </w:rPr>
              <w:t xml:space="preserve"> </w:t>
            </w:r>
            <w:r w:rsidRPr="00DD6D90">
              <w:rPr>
                <w:rFonts w:cs="David" w:hint="cs"/>
                <w:sz w:val="24"/>
                <w:szCs w:val="24"/>
                <w:rtl/>
              </w:rPr>
              <w:t>עבודה</w:t>
            </w:r>
            <w:r w:rsidRPr="00DD6D90">
              <w:rPr>
                <w:rFonts w:cs="David"/>
                <w:sz w:val="24"/>
                <w:szCs w:val="24"/>
                <w:rtl/>
              </w:rPr>
              <w:t xml:space="preserve"> </w:t>
            </w:r>
            <w:r w:rsidRPr="00DD6D90">
              <w:rPr>
                <w:rFonts w:cs="David" w:hint="cs"/>
                <w:sz w:val="24"/>
                <w:szCs w:val="24"/>
                <w:rtl/>
              </w:rPr>
              <w:t>לכול</w:t>
            </w:r>
            <w:r>
              <w:rPr>
                <w:rFonts w:cs="David" w:hint="cs"/>
                <w:sz w:val="24"/>
                <w:szCs w:val="24"/>
                <w:rtl/>
              </w:rPr>
              <w:t xml:space="preserve"> </w:t>
            </w:r>
            <w:r w:rsidRPr="00DD6D90">
              <w:rPr>
                <w:rFonts w:cs="David" w:hint="cs"/>
                <w:sz w:val="24"/>
                <w:szCs w:val="24"/>
                <w:rtl/>
              </w:rPr>
              <w:t>המאוחר</w:t>
            </w:r>
            <w:r w:rsidRPr="00DD6D90">
              <w:rPr>
                <w:rFonts w:cs="David"/>
                <w:sz w:val="24"/>
                <w:szCs w:val="24"/>
                <w:rtl/>
              </w:rPr>
              <w:t xml:space="preserve">, </w:t>
            </w:r>
            <w:r w:rsidRPr="00DD6D90">
              <w:rPr>
                <w:rFonts w:cs="David" w:hint="cs"/>
                <w:sz w:val="24"/>
                <w:szCs w:val="24"/>
                <w:rtl/>
              </w:rPr>
              <w:t>טרם</w:t>
            </w:r>
            <w:r w:rsidRPr="00DD6D90">
              <w:rPr>
                <w:rFonts w:cs="David"/>
                <w:sz w:val="24"/>
                <w:szCs w:val="24"/>
                <w:rtl/>
              </w:rPr>
              <w:t xml:space="preserve"> </w:t>
            </w:r>
            <w:r w:rsidRPr="00DD6D90">
              <w:rPr>
                <w:rFonts w:cs="David" w:hint="cs"/>
                <w:sz w:val="24"/>
                <w:szCs w:val="24"/>
                <w:rtl/>
              </w:rPr>
              <w:t>העיסוק</w:t>
            </w:r>
            <w:r>
              <w:rPr>
                <w:rFonts w:cs="David" w:hint="cs"/>
                <w:sz w:val="24"/>
                <w:szCs w:val="24"/>
                <w:rtl/>
              </w:rPr>
              <w:t xml:space="preserve"> </w:t>
            </w:r>
            <w:r w:rsidRPr="00DD6D90">
              <w:rPr>
                <w:rFonts w:cs="David" w:hint="cs"/>
                <w:sz w:val="24"/>
                <w:szCs w:val="24"/>
                <w:rtl/>
              </w:rPr>
              <w:t>הראשוני</w:t>
            </w:r>
            <w:r w:rsidRPr="00DD6D90">
              <w:rPr>
                <w:rFonts w:cs="David"/>
                <w:sz w:val="24"/>
                <w:szCs w:val="24"/>
                <w:rtl/>
              </w:rPr>
              <w:t xml:space="preserve"> </w:t>
            </w:r>
            <w:r w:rsidRPr="00DD6D90">
              <w:rPr>
                <w:rFonts w:cs="David" w:hint="cs"/>
                <w:sz w:val="24"/>
                <w:szCs w:val="24"/>
                <w:rtl/>
              </w:rPr>
              <w:t>ברכוש</w:t>
            </w:r>
            <w:r w:rsidRPr="00DD6D90">
              <w:rPr>
                <w:rFonts w:cs="David"/>
                <w:sz w:val="24"/>
                <w:szCs w:val="24"/>
                <w:rtl/>
              </w:rPr>
              <w:t xml:space="preserve"> </w:t>
            </w:r>
            <w:r w:rsidRPr="00DD6D90">
              <w:rPr>
                <w:rFonts w:cs="David" w:hint="cs"/>
                <w:sz w:val="24"/>
                <w:szCs w:val="24"/>
                <w:rtl/>
              </w:rPr>
              <w:t>התצוגה</w:t>
            </w:r>
            <w:r>
              <w:rPr>
                <w:rFonts w:cs="David" w:hint="cs"/>
                <w:sz w:val="24"/>
                <w:szCs w:val="24"/>
                <w:rtl/>
              </w:rPr>
              <w:t xml:space="preserve"> (</w:t>
            </w:r>
            <w:r w:rsidRPr="00DD6D90">
              <w:rPr>
                <w:rFonts w:cs="David" w:hint="cs"/>
                <w:sz w:val="24"/>
                <w:szCs w:val="24"/>
                <w:rtl/>
              </w:rPr>
              <w:t>המיצגים</w:t>
            </w:r>
            <w:r w:rsidRPr="00DD6D90">
              <w:rPr>
                <w:rFonts w:cs="David"/>
                <w:sz w:val="24"/>
                <w:szCs w:val="24"/>
                <w:rtl/>
              </w:rPr>
              <w:t xml:space="preserve">, </w:t>
            </w:r>
            <w:r>
              <w:rPr>
                <w:rFonts w:cs="David" w:hint="cs"/>
                <w:sz w:val="24"/>
                <w:szCs w:val="24"/>
                <w:rtl/>
              </w:rPr>
              <w:t>אב</w:t>
            </w:r>
            <w:r w:rsidRPr="00DD6D90">
              <w:rPr>
                <w:rFonts w:cs="David" w:hint="cs"/>
                <w:sz w:val="24"/>
                <w:szCs w:val="24"/>
                <w:rtl/>
              </w:rPr>
              <w:t>י</w:t>
            </w:r>
            <w:r>
              <w:rPr>
                <w:rFonts w:cs="David" w:hint="cs"/>
                <w:sz w:val="24"/>
                <w:szCs w:val="24"/>
                <w:rtl/>
              </w:rPr>
              <w:t>ז</w:t>
            </w:r>
            <w:r w:rsidRPr="00DD6D90">
              <w:rPr>
                <w:rFonts w:cs="David" w:hint="cs"/>
                <w:sz w:val="24"/>
                <w:szCs w:val="24"/>
                <w:rtl/>
              </w:rPr>
              <w:t>רי</w:t>
            </w:r>
            <w:r w:rsidRPr="00DD6D90">
              <w:rPr>
                <w:rFonts w:cs="David"/>
                <w:sz w:val="24"/>
                <w:szCs w:val="24"/>
                <w:rtl/>
              </w:rPr>
              <w:t xml:space="preserve"> </w:t>
            </w:r>
            <w:r w:rsidRPr="00DD6D90">
              <w:rPr>
                <w:rFonts w:cs="David" w:hint="cs"/>
                <w:sz w:val="24"/>
                <w:szCs w:val="24"/>
                <w:rtl/>
              </w:rPr>
              <w:t>עזר</w:t>
            </w:r>
            <w:r w:rsidRPr="00DD6D90">
              <w:rPr>
                <w:rFonts w:cs="David"/>
                <w:sz w:val="24"/>
                <w:szCs w:val="24"/>
                <w:rtl/>
              </w:rPr>
              <w:t xml:space="preserve">, </w:t>
            </w:r>
            <w:r w:rsidRPr="00DD6D90">
              <w:rPr>
                <w:rFonts w:cs="David" w:hint="cs"/>
                <w:sz w:val="24"/>
                <w:szCs w:val="24"/>
                <w:rtl/>
              </w:rPr>
              <w:t>וכד</w:t>
            </w:r>
            <w:r w:rsidRPr="00DD6D90">
              <w:rPr>
                <w:rFonts w:cs="David"/>
                <w:sz w:val="24"/>
                <w:szCs w:val="24"/>
                <w:rtl/>
              </w:rPr>
              <w:t>').</w:t>
            </w:r>
          </w:p>
          <w:p w:rsidR="00FE2F8C" w:rsidRDefault="00FE2F8C" w:rsidP="00FE2F8C">
            <w:pPr>
              <w:rPr>
                <w:rFonts w:cs="David"/>
                <w:b/>
                <w:bCs/>
                <w:sz w:val="24"/>
                <w:szCs w:val="24"/>
                <w:rtl/>
              </w:rPr>
            </w:pPr>
          </w:p>
          <w:p w:rsidR="00FE2F8C" w:rsidRPr="00B70DDF" w:rsidRDefault="00FE2F8C" w:rsidP="00A56554">
            <w:pPr>
              <w:rPr>
                <w:rFonts w:cs="David"/>
                <w:b/>
                <w:bCs/>
                <w:sz w:val="24"/>
                <w:szCs w:val="24"/>
                <w:u w:val="single"/>
                <w:rtl/>
              </w:rPr>
            </w:pPr>
            <w:r w:rsidRPr="00B70DDF">
              <w:rPr>
                <w:rFonts w:cs="David" w:hint="cs"/>
                <w:b/>
                <w:bCs/>
                <w:sz w:val="24"/>
                <w:szCs w:val="24"/>
                <w:u w:val="single"/>
                <w:rtl/>
              </w:rPr>
              <w:t>נספחים</w:t>
            </w:r>
            <w:r w:rsidRPr="00B70DDF">
              <w:rPr>
                <w:rFonts w:cs="David"/>
                <w:b/>
                <w:bCs/>
                <w:sz w:val="24"/>
                <w:szCs w:val="24"/>
                <w:u w:val="single"/>
                <w:rtl/>
              </w:rPr>
              <w:t xml:space="preserve"> </w:t>
            </w:r>
            <w:r w:rsidRPr="00B70DDF">
              <w:rPr>
                <w:rFonts w:cs="David" w:hint="cs"/>
                <w:b/>
                <w:bCs/>
                <w:sz w:val="24"/>
                <w:szCs w:val="24"/>
                <w:u w:val="single"/>
                <w:rtl/>
              </w:rPr>
              <w:t>מתוקנים</w:t>
            </w:r>
            <w:r w:rsidRPr="00B70DDF">
              <w:rPr>
                <w:rFonts w:cs="David"/>
                <w:b/>
                <w:bCs/>
                <w:sz w:val="24"/>
                <w:szCs w:val="24"/>
                <w:u w:val="single"/>
                <w:rtl/>
              </w:rPr>
              <w:t xml:space="preserve"> </w:t>
            </w:r>
            <w:r w:rsidRPr="00B70DDF">
              <w:rPr>
                <w:rFonts w:cs="David" w:hint="cs"/>
                <w:b/>
                <w:bCs/>
                <w:sz w:val="24"/>
                <w:szCs w:val="24"/>
                <w:u w:val="single"/>
                <w:rtl/>
              </w:rPr>
              <w:t>מצורפים למכרז ה</w:t>
            </w:r>
            <w:r w:rsidR="00A56554">
              <w:rPr>
                <w:rFonts w:cs="David" w:hint="cs"/>
                <w:b/>
                <w:bCs/>
                <w:sz w:val="24"/>
                <w:szCs w:val="24"/>
                <w:u w:val="single"/>
                <w:rtl/>
              </w:rPr>
              <w:t>מעודכן</w:t>
            </w:r>
            <w:r w:rsidRPr="00B70DDF">
              <w:rPr>
                <w:rFonts w:cs="David" w:hint="cs"/>
                <w:b/>
                <w:bCs/>
                <w:sz w:val="24"/>
                <w:szCs w:val="24"/>
                <w:u w:val="single"/>
                <w:rtl/>
              </w:rPr>
              <w:t xml:space="preserve"> שפורסם.</w:t>
            </w:r>
          </w:p>
          <w:p w:rsidR="00FE2F8C" w:rsidRDefault="00FE2F8C" w:rsidP="00FE2F8C">
            <w:pPr>
              <w:rPr>
                <w:rFonts w:cs="David"/>
                <w:b/>
                <w:bCs/>
                <w:sz w:val="24"/>
                <w:szCs w:val="24"/>
                <w:rtl/>
              </w:rPr>
            </w:pPr>
          </w:p>
          <w:p w:rsidR="00FE2F8C" w:rsidRPr="00DD6D90" w:rsidRDefault="00FE2F8C" w:rsidP="00FE2F8C">
            <w:pPr>
              <w:rPr>
                <w:rFonts w:cs="David"/>
                <w:b/>
                <w:bCs/>
                <w:sz w:val="24"/>
                <w:szCs w:val="24"/>
                <w:rtl/>
              </w:rPr>
            </w:pPr>
            <w:r>
              <w:rPr>
                <w:rFonts w:cs="David" w:hint="cs"/>
                <w:b/>
                <w:bCs/>
                <w:sz w:val="24"/>
                <w:szCs w:val="24"/>
                <w:rtl/>
              </w:rPr>
              <w:t>יודגש כי במקרה של הארכת ההתקשרות תוארכנה בכל שנה מחדש גם פוליסות הביטוח הנ"ל ונספחי הביטוח יצורפו חתומים.</w:t>
            </w:r>
          </w:p>
        </w:tc>
      </w:tr>
      <w:tr w:rsidR="00FE2F8C" w:rsidTr="00FE2F8C">
        <w:trPr>
          <w:jc w:val="center"/>
        </w:trPr>
        <w:tc>
          <w:tcPr>
            <w:tcW w:w="853" w:type="dxa"/>
            <w:tcBorders>
              <w:top w:val="single" w:sz="4" w:space="0" w:color="000000" w:themeColor="text1"/>
              <w:left w:val="single" w:sz="18" w:space="0" w:color="auto"/>
              <w:bottom w:val="single" w:sz="4" w:space="0" w:color="000000" w:themeColor="text1"/>
            </w:tcBorders>
          </w:tcPr>
          <w:p w:rsidR="00FE2F8C" w:rsidRDefault="00FE2F8C" w:rsidP="00FE2F8C">
            <w:pPr>
              <w:tabs>
                <w:tab w:val="left" w:pos="1821"/>
              </w:tabs>
              <w:jc w:val="center"/>
              <w:rPr>
                <w:rFonts w:cs="David"/>
                <w:rtl/>
              </w:rPr>
            </w:pPr>
            <w:r>
              <w:rPr>
                <w:rFonts w:cs="David" w:hint="cs"/>
                <w:sz w:val="24"/>
                <w:szCs w:val="24"/>
                <w:rtl/>
              </w:rPr>
              <w:t>10</w:t>
            </w:r>
          </w:p>
        </w:tc>
        <w:tc>
          <w:tcPr>
            <w:tcW w:w="967" w:type="dxa"/>
            <w:tcBorders>
              <w:top w:val="single" w:sz="4" w:space="0" w:color="000000" w:themeColor="text1"/>
              <w:bottom w:val="single" w:sz="4" w:space="0" w:color="000000" w:themeColor="text1"/>
            </w:tcBorders>
          </w:tcPr>
          <w:p w:rsidR="00FE2F8C" w:rsidRPr="00EF126E" w:rsidRDefault="00FE2F8C" w:rsidP="00FE2F8C">
            <w:pPr>
              <w:jc w:val="center"/>
              <w:rPr>
                <w:rFonts w:cs="David"/>
                <w:sz w:val="24"/>
                <w:szCs w:val="24"/>
                <w:rtl/>
              </w:rPr>
            </w:pPr>
            <w:r w:rsidRPr="00EF126E">
              <w:rPr>
                <w:rFonts w:cs="David" w:hint="cs"/>
                <w:sz w:val="24"/>
                <w:szCs w:val="24"/>
                <w:rtl/>
              </w:rPr>
              <w:t>כללי</w:t>
            </w:r>
          </w:p>
        </w:tc>
        <w:tc>
          <w:tcPr>
            <w:tcW w:w="4802" w:type="dxa"/>
            <w:tcBorders>
              <w:top w:val="single" w:sz="4" w:space="0" w:color="000000" w:themeColor="text1"/>
              <w:bottom w:val="single" w:sz="4" w:space="0" w:color="000000" w:themeColor="text1"/>
            </w:tcBorders>
          </w:tcPr>
          <w:p w:rsidR="00FE2F8C" w:rsidRDefault="00FE2F8C" w:rsidP="00FE2F8C">
            <w:pPr>
              <w:rPr>
                <w:rFonts w:cs="David"/>
                <w:sz w:val="24"/>
                <w:szCs w:val="24"/>
              </w:rPr>
            </w:pPr>
            <w:r>
              <w:rPr>
                <w:rFonts w:cs="David" w:hint="cs"/>
                <w:sz w:val="24"/>
                <w:szCs w:val="24"/>
                <w:rtl/>
              </w:rPr>
              <w:t>מבקשים לדעת מי הפיק/ה/ו את הביתן בשתי התערוכות האחרונות.</w:t>
            </w:r>
          </w:p>
        </w:tc>
        <w:tc>
          <w:tcPr>
            <w:tcW w:w="4293" w:type="dxa"/>
            <w:tcBorders>
              <w:top w:val="single" w:sz="4" w:space="0" w:color="000000" w:themeColor="text1"/>
              <w:bottom w:val="single" w:sz="4" w:space="0" w:color="000000" w:themeColor="text1"/>
              <w:right w:val="single" w:sz="18" w:space="0" w:color="auto"/>
            </w:tcBorders>
          </w:tcPr>
          <w:p w:rsidR="00FE2F8C" w:rsidRPr="00B21363" w:rsidRDefault="00FE2F8C" w:rsidP="00FE2F8C">
            <w:pPr>
              <w:rPr>
                <w:rFonts w:cs="David"/>
                <w:sz w:val="24"/>
                <w:szCs w:val="24"/>
              </w:rPr>
            </w:pPr>
            <w:r w:rsidRPr="00B21363">
              <w:rPr>
                <w:rFonts w:cs="David" w:hint="cs"/>
                <w:sz w:val="24"/>
                <w:szCs w:val="24"/>
                <w:rtl/>
              </w:rPr>
              <w:t>גוב הפקות בע"מ</w:t>
            </w:r>
            <w:r>
              <w:rPr>
                <w:rFonts w:cs="David" w:hint="cs"/>
                <w:sz w:val="24"/>
                <w:szCs w:val="24"/>
                <w:rtl/>
              </w:rPr>
              <w:t>.</w:t>
            </w:r>
          </w:p>
        </w:tc>
      </w:tr>
      <w:tr w:rsidR="0011663C" w:rsidTr="00FE2F8C">
        <w:trPr>
          <w:jc w:val="center"/>
        </w:trPr>
        <w:tc>
          <w:tcPr>
            <w:tcW w:w="853" w:type="dxa"/>
            <w:tcBorders>
              <w:top w:val="single" w:sz="4" w:space="0" w:color="000000" w:themeColor="text1"/>
              <w:left w:val="single" w:sz="18" w:space="0" w:color="auto"/>
              <w:bottom w:val="single" w:sz="4" w:space="0" w:color="000000" w:themeColor="text1"/>
            </w:tcBorders>
          </w:tcPr>
          <w:p w:rsidR="0011663C" w:rsidRDefault="0011663C" w:rsidP="00FE2F8C">
            <w:pPr>
              <w:tabs>
                <w:tab w:val="left" w:pos="1821"/>
              </w:tabs>
              <w:jc w:val="center"/>
              <w:rPr>
                <w:rFonts w:cs="David"/>
                <w:sz w:val="24"/>
                <w:szCs w:val="24"/>
                <w:rtl/>
              </w:rPr>
            </w:pPr>
            <w:r>
              <w:rPr>
                <w:rFonts w:cs="David" w:hint="cs"/>
                <w:sz w:val="24"/>
                <w:szCs w:val="24"/>
                <w:rtl/>
              </w:rPr>
              <w:t>11</w:t>
            </w:r>
          </w:p>
        </w:tc>
        <w:tc>
          <w:tcPr>
            <w:tcW w:w="967" w:type="dxa"/>
            <w:tcBorders>
              <w:top w:val="single" w:sz="4" w:space="0" w:color="000000" w:themeColor="text1"/>
              <w:bottom w:val="single" w:sz="4" w:space="0" w:color="000000" w:themeColor="text1"/>
            </w:tcBorders>
          </w:tcPr>
          <w:p w:rsidR="0011663C" w:rsidRPr="00EF126E" w:rsidRDefault="0011663C" w:rsidP="00FE2F8C">
            <w:pPr>
              <w:jc w:val="center"/>
              <w:rPr>
                <w:rFonts w:cs="David"/>
                <w:sz w:val="24"/>
                <w:szCs w:val="24"/>
                <w:rtl/>
              </w:rPr>
            </w:pPr>
            <w:r>
              <w:rPr>
                <w:rFonts w:cs="David" w:hint="cs"/>
                <w:sz w:val="24"/>
                <w:szCs w:val="24"/>
                <w:rtl/>
              </w:rPr>
              <w:t>כללי</w:t>
            </w:r>
          </w:p>
        </w:tc>
        <w:tc>
          <w:tcPr>
            <w:tcW w:w="4802" w:type="dxa"/>
            <w:tcBorders>
              <w:top w:val="single" w:sz="4" w:space="0" w:color="000000" w:themeColor="text1"/>
              <w:bottom w:val="single" w:sz="4" w:space="0" w:color="000000" w:themeColor="text1"/>
            </w:tcBorders>
          </w:tcPr>
          <w:p w:rsidR="0011663C" w:rsidRDefault="0011663C" w:rsidP="0011663C">
            <w:pPr>
              <w:rPr>
                <w:rFonts w:cs="David"/>
                <w:sz w:val="24"/>
                <w:szCs w:val="24"/>
                <w:rtl/>
              </w:rPr>
            </w:pPr>
            <w:r>
              <w:rPr>
                <w:rFonts w:cs="David" w:hint="cs"/>
                <w:sz w:val="24"/>
                <w:szCs w:val="24"/>
                <w:rtl/>
              </w:rPr>
              <w:t>הבהרה בנוגע לתשלום דמי ההשתתפות במכרז.</w:t>
            </w:r>
          </w:p>
        </w:tc>
        <w:tc>
          <w:tcPr>
            <w:tcW w:w="4293" w:type="dxa"/>
            <w:tcBorders>
              <w:top w:val="single" w:sz="4" w:space="0" w:color="000000" w:themeColor="text1"/>
              <w:bottom w:val="single" w:sz="4" w:space="0" w:color="000000" w:themeColor="text1"/>
              <w:right w:val="single" w:sz="18" w:space="0" w:color="auto"/>
            </w:tcBorders>
          </w:tcPr>
          <w:p w:rsidR="0011663C" w:rsidRPr="00B21363" w:rsidRDefault="0011663C" w:rsidP="00FE2F8C">
            <w:pPr>
              <w:rPr>
                <w:rFonts w:cs="David"/>
                <w:sz w:val="24"/>
                <w:szCs w:val="24"/>
                <w:rtl/>
              </w:rPr>
            </w:pPr>
            <w:r>
              <w:rPr>
                <w:rFonts w:cs="David" w:hint="cs"/>
                <w:sz w:val="24"/>
                <w:szCs w:val="24"/>
                <w:rtl/>
              </w:rPr>
              <w:t xml:space="preserve">מציעים ששילמו את דמי ההשתתפות במכרז הקודם שפורסם ביום 12.8.13 </w:t>
            </w:r>
            <w:r w:rsidRPr="0011663C">
              <w:rPr>
                <w:rFonts w:cs="David" w:hint="cs"/>
                <w:sz w:val="24"/>
                <w:szCs w:val="24"/>
                <w:u w:val="single"/>
                <w:rtl/>
              </w:rPr>
              <w:t xml:space="preserve">אינם נדרשים לשלם שוב, </w:t>
            </w:r>
            <w:r>
              <w:rPr>
                <w:rFonts w:cs="David" w:hint="cs"/>
                <w:sz w:val="24"/>
                <w:szCs w:val="24"/>
                <w:rtl/>
              </w:rPr>
              <w:t>אלא לצרף את הקבלה על התשלום להצעתם.</w:t>
            </w:r>
          </w:p>
        </w:tc>
      </w:tr>
    </w:tbl>
    <w:p w:rsidR="00FE2F8C" w:rsidRDefault="00FE2F8C" w:rsidP="00FE2F8C">
      <w:pPr>
        <w:jc w:val="both"/>
        <w:rPr>
          <w:rtl/>
        </w:rPr>
      </w:pPr>
    </w:p>
    <w:p w:rsidR="00FE2F8C" w:rsidRDefault="00FE2F8C" w:rsidP="00FE2F8C">
      <w:pPr>
        <w:jc w:val="both"/>
        <w:rPr>
          <w:rtl/>
        </w:rPr>
      </w:pPr>
    </w:p>
    <w:p w:rsidR="00FE2F8C" w:rsidRDefault="00FE2F8C" w:rsidP="00FE2F8C">
      <w:pPr>
        <w:jc w:val="both"/>
        <w:rPr>
          <w:rtl/>
        </w:rPr>
      </w:pPr>
    </w:p>
    <w:p w:rsidR="00FE2F8C" w:rsidRDefault="00FE2F8C" w:rsidP="00FE2F8C">
      <w:pPr>
        <w:jc w:val="center"/>
        <w:rPr>
          <w:rFonts w:cs="David"/>
          <w:b/>
          <w:bCs/>
          <w:rtl/>
        </w:rPr>
      </w:pPr>
    </w:p>
    <w:p w:rsidR="00B21363" w:rsidRDefault="00B21363" w:rsidP="00EF126E">
      <w:pPr>
        <w:tabs>
          <w:tab w:val="left" w:pos="8355"/>
        </w:tabs>
        <w:rPr>
          <w:rFonts w:cs="David"/>
          <w:rtl/>
        </w:rPr>
        <w:sectPr w:rsidR="00B21363" w:rsidSect="00FE47D7">
          <w:headerReference w:type="default" r:id="rId10"/>
          <w:pgSz w:w="12240" w:h="15840"/>
          <w:pgMar w:top="1440" w:right="1440" w:bottom="1440" w:left="1440" w:header="708" w:footer="708" w:gutter="0"/>
          <w:cols w:space="708"/>
          <w:docGrid w:linePitch="360"/>
        </w:sect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21363" w:rsidRPr="00BC65FD" w:rsidTr="00BB27CA">
        <w:trPr>
          <w:trHeight w:hRule="exact" w:val="567"/>
        </w:trPr>
        <w:tc>
          <w:tcPr>
            <w:tcW w:w="9166" w:type="dxa"/>
            <w:gridSpan w:val="2"/>
            <w:tcBorders>
              <w:top w:val="nil"/>
              <w:bottom w:val="nil"/>
            </w:tcBorders>
            <w:shd w:val="clear" w:color="auto" w:fill="1B3461"/>
            <w:vAlign w:val="center"/>
          </w:tcPr>
          <w:p w:rsidR="00B21363" w:rsidRPr="00576799" w:rsidRDefault="00B21363" w:rsidP="00BB27CA">
            <w:pPr>
              <w:pStyle w:val="af0"/>
              <w:rPr>
                <w:rtl/>
              </w:rPr>
            </w:pPr>
            <w:r w:rsidRPr="00576799">
              <w:rPr>
                <w:rtl/>
              </w:rPr>
              <w:lastRenderedPageBreak/>
              <w:t>שם ההוראה</w:t>
            </w:r>
            <w:r w:rsidRPr="00576799">
              <w:rPr>
                <w:rFonts w:hint="cs"/>
                <w:rtl/>
              </w:rPr>
              <w:t xml:space="preserve">: </w:t>
            </w:r>
            <w:r>
              <w:rPr>
                <w:rFonts w:hint="cs"/>
                <w:rtl/>
              </w:rPr>
              <w:t>מועדי תשלום</w:t>
            </w:r>
          </w:p>
        </w:tc>
      </w:tr>
      <w:tr w:rsidR="00B21363" w:rsidRPr="00BC65FD" w:rsidTr="00BB27CA">
        <w:trPr>
          <w:trHeight w:val="460"/>
        </w:trPr>
        <w:tc>
          <w:tcPr>
            <w:tcW w:w="5198" w:type="dxa"/>
            <w:tcBorders>
              <w:top w:val="nil"/>
            </w:tcBorders>
            <w:shd w:val="clear" w:color="auto" w:fill="E6E6E6"/>
            <w:vAlign w:val="center"/>
          </w:tcPr>
          <w:p w:rsidR="00B21363" w:rsidRPr="00BF3DD4" w:rsidRDefault="00B21363" w:rsidP="00BB27CA">
            <w:pPr>
              <w:pStyle w:val="af1"/>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B21363" w:rsidRPr="00BF3DD4" w:rsidRDefault="00B21363" w:rsidP="00BB27CA">
            <w:pPr>
              <w:pStyle w:val="af1"/>
            </w:pPr>
            <w:r>
              <w:rPr>
                <w:rFonts w:hint="cs"/>
                <w:rtl/>
              </w:rPr>
              <w:t xml:space="preserve">מספר הוראה: </w:t>
            </w:r>
            <w:r>
              <w:t>1.4.3</w:t>
            </w:r>
          </w:p>
        </w:tc>
      </w:tr>
      <w:tr w:rsidR="00B21363" w:rsidRPr="00BC65FD" w:rsidTr="00BB27CA">
        <w:trPr>
          <w:trHeight w:val="460"/>
        </w:trPr>
        <w:tc>
          <w:tcPr>
            <w:tcW w:w="5198" w:type="dxa"/>
            <w:tcBorders>
              <w:top w:val="single" w:sz="4" w:space="0" w:color="auto"/>
            </w:tcBorders>
            <w:shd w:val="clear" w:color="auto" w:fill="E6E6E6"/>
            <w:vAlign w:val="center"/>
          </w:tcPr>
          <w:p w:rsidR="00B21363" w:rsidRPr="00BF3DD4" w:rsidRDefault="00B21363" w:rsidP="00BB27CA">
            <w:pPr>
              <w:pStyle w:val="af1"/>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B21363" w:rsidRPr="00BF3DD4" w:rsidRDefault="00B21363" w:rsidP="00BB27CA">
            <w:pPr>
              <w:pStyle w:val="af1"/>
              <w:rPr>
                <w:rtl/>
              </w:rPr>
            </w:pPr>
            <w:r>
              <w:rPr>
                <w:rFonts w:hint="cs"/>
                <w:rtl/>
              </w:rPr>
              <w:t>מהדורה: 01</w:t>
            </w:r>
          </w:p>
        </w:tc>
      </w:tr>
    </w:tbl>
    <w:p w:rsidR="00B21363" w:rsidRDefault="00B21363" w:rsidP="00B21363">
      <w:pPr>
        <w:pStyle w:val="a"/>
        <w:numPr>
          <w:ilvl w:val="0"/>
          <w:numId w:val="0"/>
        </w:numPr>
        <w:snapToGrid w:val="0"/>
        <w:spacing w:before="12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B21363" w:rsidTr="00BB27CA">
        <w:trPr>
          <w:trHeight w:val="377"/>
        </w:trPr>
        <w:tc>
          <w:tcPr>
            <w:tcW w:w="5218" w:type="dxa"/>
            <w:tcBorders>
              <w:top w:val="single" w:sz="4" w:space="0" w:color="auto"/>
              <w:left w:val="nil"/>
              <w:bottom w:val="single" w:sz="4" w:space="0" w:color="auto"/>
              <w:right w:val="nil"/>
            </w:tcBorders>
            <w:shd w:val="clear" w:color="auto" w:fill="E0E0E0"/>
          </w:tcPr>
          <w:p w:rsidR="00B21363" w:rsidRPr="00BC65FD" w:rsidRDefault="00B21363" w:rsidP="00BB27CA">
            <w:pPr>
              <w:pStyle w:val="af1"/>
              <w:rPr>
                <w:color w:val="808080"/>
                <w:sz w:val="22"/>
                <w:szCs w:val="22"/>
                <w:rtl/>
              </w:rPr>
            </w:pPr>
            <w:r>
              <w:rPr>
                <w:rFonts w:hint="cs"/>
                <w:color w:val="808080"/>
                <w:sz w:val="22"/>
                <w:szCs w:val="22"/>
                <w:rtl/>
              </w:rPr>
              <w:t>מועד תשלום ממשלתי</w:t>
            </w:r>
          </w:p>
        </w:tc>
      </w:tr>
    </w:tbl>
    <w:p w:rsidR="00B21363" w:rsidRDefault="00B21363" w:rsidP="00B21363">
      <w:pPr>
        <w:pStyle w:val="a"/>
      </w:pPr>
      <w:r w:rsidRPr="008C0C94">
        <w:rPr>
          <w:rFonts w:hint="cs"/>
          <w:rtl/>
        </w:rPr>
        <w:t>כללי</w:t>
      </w:r>
    </w:p>
    <w:p w:rsidR="00B21363" w:rsidRDefault="00B21363" w:rsidP="00B21363">
      <w:pPr>
        <w:pStyle w:val="a0"/>
      </w:pPr>
      <w:r>
        <w:rPr>
          <w:rFonts w:hint="cs"/>
          <w:rtl/>
        </w:rPr>
        <w:t>הסכם התקשרות כולל בין השאר מועדים לתשלום. במקרים שבהם לא נקבעו מועדים כאלה, יש לפעול בהתאם לאמור בהוראה זו.</w:t>
      </w:r>
    </w:p>
    <w:p w:rsidR="00B21363" w:rsidRPr="003E148A" w:rsidRDefault="00B21363" w:rsidP="00B21363">
      <w:pPr>
        <w:pStyle w:val="a0"/>
      </w:pPr>
      <w:r w:rsidRPr="003E148A">
        <w:rPr>
          <w:rFonts w:hint="cs"/>
          <w:rtl/>
        </w:rPr>
        <w:t xml:space="preserve">מועדי התשלום בהתקשרויות חדשות עם גורמים חיצוניים יהיו בהתאם לאמור בהוראה זו. </w:t>
      </w:r>
    </w:p>
    <w:p w:rsidR="00B21363" w:rsidRDefault="00B21363" w:rsidP="00B21363">
      <w:pPr>
        <w:pStyle w:val="a"/>
      </w:pPr>
      <w:r w:rsidRPr="008C0C94">
        <w:rPr>
          <w:rFonts w:hint="cs"/>
          <w:rtl/>
        </w:rPr>
        <w:t>מטרת המסמך</w:t>
      </w:r>
    </w:p>
    <w:p w:rsidR="00B21363" w:rsidRDefault="00B21363" w:rsidP="00B21363">
      <w:pPr>
        <w:pStyle w:val="a0"/>
      </w:pPr>
      <w:r>
        <w:rPr>
          <w:rFonts w:hint="cs"/>
          <w:rtl/>
        </w:rPr>
        <w:t>להנחות את החשבים בדבר גישה אחידה לגבי מועדי תשלום, החל משלב ביצוע ההתקשרות וכלה בביצוע התשלומים עצמם.</w:t>
      </w:r>
    </w:p>
    <w:p w:rsidR="00B21363" w:rsidRDefault="00B21363" w:rsidP="00B21363">
      <w:pPr>
        <w:pStyle w:val="a"/>
      </w:pPr>
      <w:r w:rsidRPr="008C0C94">
        <w:rPr>
          <w:rFonts w:hint="cs"/>
          <w:rtl/>
        </w:rPr>
        <w:t>הגדרות</w:t>
      </w:r>
    </w:p>
    <w:p w:rsidR="00B21363" w:rsidRDefault="00B21363" w:rsidP="00B21363">
      <w:pPr>
        <w:pStyle w:val="a0"/>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B21363" w:rsidRDefault="00B21363" w:rsidP="00B21363">
      <w:pPr>
        <w:pStyle w:val="a0"/>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B21363" w:rsidRDefault="00B21363" w:rsidP="00B21363">
      <w:pPr>
        <w:pStyle w:val="a0"/>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B21363" w:rsidRDefault="00B21363" w:rsidP="00B21363">
      <w:pPr>
        <w:pStyle w:val="a"/>
      </w:pPr>
      <w:r w:rsidRPr="008C0C94">
        <w:rPr>
          <w:rFonts w:hint="cs"/>
          <w:rtl/>
        </w:rPr>
        <w:t xml:space="preserve">הנחיות לביצוע </w:t>
      </w:r>
    </w:p>
    <w:p w:rsidR="00B21363" w:rsidRPr="003E148A" w:rsidRDefault="00B21363" w:rsidP="00B21363">
      <w:pPr>
        <w:pStyle w:val="a0"/>
        <w:rPr>
          <w:u w:val="single"/>
        </w:rPr>
      </w:pPr>
      <w:r w:rsidRPr="003E148A">
        <w:rPr>
          <w:rFonts w:hint="cs"/>
          <w:u w:val="single"/>
          <w:rtl/>
        </w:rPr>
        <w:t>סוגי התשלומים שעליהם חלה הוראה זו</w:t>
      </w:r>
    </w:p>
    <w:p w:rsidR="00B21363" w:rsidRPr="000850E4" w:rsidRDefault="00B21363" w:rsidP="00B21363">
      <w:pPr>
        <w:pStyle w:val="a1"/>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11"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B21363" w:rsidRDefault="00B21363" w:rsidP="00B21363">
      <w:pPr>
        <w:pStyle w:val="a1"/>
      </w:pPr>
      <w:r w:rsidRPr="000850E4">
        <w:rPr>
          <w:rFonts w:hint="cs"/>
          <w:rtl/>
        </w:rPr>
        <w:t>תשלומים בגין קניות בארץ, למעט המקרים הבאים</w:t>
      </w:r>
      <w:r>
        <w:rPr>
          <w:rFonts w:hint="cs"/>
          <w:rtl/>
        </w:rPr>
        <w:t>:</w:t>
      </w:r>
    </w:p>
    <w:p w:rsidR="00B21363" w:rsidRDefault="00B21363" w:rsidP="00B21363">
      <w:pPr>
        <w:pStyle w:val="1"/>
        <w:tabs>
          <w:tab w:val="clear" w:pos="2835"/>
          <w:tab w:val="num" w:pos="2050"/>
        </w:tabs>
      </w:pPr>
      <w:r>
        <w:rPr>
          <w:rFonts w:hint="cs"/>
          <w:rtl/>
        </w:rPr>
        <w:t>תשלומים לקבלנים בגין עבודות פיתוח ובנייה.</w:t>
      </w:r>
    </w:p>
    <w:p w:rsidR="00B21363" w:rsidRDefault="00B21363" w:rsidP="00B21363">
      <w:pPr>
        <w:pStyle w:val="1"/>
      </w:pPr>
      <w:r>
        <w:rPr>
          <w:rFonts w:hint="cs"/>
          <w:rtl/>
        </w:rPr>
        <w:t>תשלומי פסקי דין.</w:t>
      </w:r>
      <w:r>
        <w:rPr>
          <w:rFonts w:hint="cs"/>
          <w:rtl/>
        </w:rPr>
        <w:tab/>
      </w:r>
    </w:p>
    <w:p w:rsidR="00B21363" w:rsidRDefault="00B21363" w:rsidP="00B21363">
      <w:pPr>
        <w:pStyle w:val="1"/>
      </w:pPr>
      <w:r>
        <w:rPr>
          <w:rFonts w:hint="cs"/>
          <w:rtl/>
        </w:rPr>
        <w:t>תשלומים בין משרדי ממשלה.</w:t>
      </w:r>
    </w:p>
    <w:p w:rsidR="00B21363" w:rsidRDefault="00B21363" w:rsidP="00B21363">
      <w:pPr>
        <w:pStyle w:val="1"/>
      </w:pPr>
      <w:r>
        <w:rPr>
          <w:rFonts w:hint="cs"/>
          <w:rtl/>
        </w:rPr>
        <w:lastRenderedPageBreak/>
        <w:t>תשלומים לספקים ולזכאים אחרים אשר חוזה ההתקשרות עמם מציין באופן מפורש מועד תשלום השונה מהאמור בהוראה זו.</w:t>
      </w:r>
    </w:p>
    <w:p w:rsidR="00B21363" w:rsidRDefault="00B21363" w:rsidP="00B21363">
      <w:pPr>
        <w:pStyle w:val="a0"/>
      </w:pPr>
      <w:r w:rsidRPr="006B5843">
        <w:rPr>
          <w:rFonts w:hint="cs"/>
          <w:u w:val="single"/>
          <w:rtl/>
        </w:rPr>
        <w:t xml:space="preserve">תשלומים בגין התקשרויות שנחתמו לפני </w:t>
      </w:r>
      <w:r>
        <w:rPr>
          <w:rFonts w:hint="cs"/>
          <w:u w:val="single"/>
          <w:rtl/>
        </w:rPr>
        <w:t>1 בינואר 2007</w:t>
      </w:r>
    </w:p>
    <w:p w:rsidR="00B21363" w:rsidRDefault="00B21363" w:rsidP="00B21363">
      <w:pPr>
        <w:pStyle w:val="a1"/>
      </w:pPr>
      <w:r>
        <w:rPr>
          <w:rFonts w:hint="cs"/>
          <w:rtl/>
        </w:rPr>
        <w:t>אם נקבע מועד מפורש לתשלום, הוא יתבצע לפי האמור בהסכם ההתקשרות.</w:t>
      </w:r>
    </w:p>
    <w:p w:rsidR="00B21363" w:rsidRDefault="00B21363" w:rsidP="00B21363">
      <w:pPr>
        <w:pStyle w:val="a1"/>
      </w:pPr>
      <w:r>
        <w:rPr>
          <w:rFonts w:hint="cs"/>
          <w:rtl/>
        </w:rPr>
        <w:t>אם לא נקבע מועד מפורש לתשלום, הוא יתבצע לפי האמור בהוראה זו.</w:t>
      </w:r>
    </w:p>
    <w:p w:rsidR="00B21363" w:rsidRPr="00AC2B38" w:rsidRDefault="00B21363" w:rsidP="00B21363">
      <w:pPr>
        <w:pStyle w:val="a0"/>
        <w:rPr>
          <w:u w:val="single"/>
        </w:rPr>
      </w:pPr>
      <w:bookmarkStart w:id="2" w:name="_Ref184691476"/>
      <w:r>
        <w:rPr>
          <w:rFonts w:hint="cs"/>
          <w:u w:val="single"/>
          <w:rtl/>
        </w:rPr>
        <w:t>קביעת מועדי התשלום</w:t>
      </w:r>
      <w:bookmarkEnd w:id="2"/>
      <w:r>
        <w:rPr>
          <w:rFonts w:hint="cs"/>
          <w:u w:val="single"/>
          <w:rtl/>
        </w:rPr>
        <w:t xml:space="preserve"> </w:t>
      </w:r>
    </w:p>
    <w:p w:rsidR="00B21363" w:rsidRDefault="00B21363" w:rsidP="00B21363">
      <w:pPr>
        <w:pStyle w:val="a1"/>
        <w:rPr>
          <w:u w:val="single"/>
        </w:rPr>
      </w:pPr>
      <w:bookmarkStart w:id="3" w:name="_Ref194045824"/>
      <w:r>
        <w:rPr>
          <w:rFonts w:hint="cs"/>
          <w:rtl/>
        </w:rPr>
        <w:t>ככלל, יקבע חשב המשרד באופן בלתי תלוי את מועדי התשלום לכל ספק ולכל זכאי אחר במועדים המפורטים להלן:</w:t>
      </w:r>
      <w:bookmarkEnd w:id="3"/>
    </w:p>
    <w:p w:rsidR="00B21363" w:rsidRDefault="00B21363" w:rsidP="00B21363">
      <w:pPr>
        <w:pStyle w:val="1"/>
      </w:pPr>
      <w:r>
        <w:rPr>
          <w:rFonts w:hint="cs"/>
          <w:rtl/>
        </w:rPr>
        <w:t>חשבון/חשבונית אשר יוגשו בתאריכים 15-1 בחודש, ישולם בתחילת מועד התשלום הממשלתי של החודש העוקב.</w:t>
      </w:r>
    </w:p>
    <w:p w:rsidR="00B21363" w:rsidRDefault="00B21363" w:rsidP="00B21363">
      <w:pPr>
        <w:pStyle w:val="1"/>
      </w:pPr>
      <w:r>
        <w:rPr>
          <w:rFonts w:hint="cs"/>
          <w:rtl/>
        </w:rPr>
        <w:t>חשבון/חשבונית אשר יוגשו בתאריכים 24-16 בחודש, ישולם בחודש העוקב לפי יום הגשת החשבון, כלומר בדיוק 30 יום מיום הגשת החשבון.</w:t>
      </w:r>
    </w:p>
    <w:p w:rsidR="00B21363" w:rsidRDefault="00B21363" w:rsidP="00B21363">
      <w:pPr>
        <w:pStyle w:val="1"/>
      </w:pPr>
      <w:r>
        <w:rPr>
          <w:rFonts w:hint="cs"/>
          <w:rtl/>
        </w:rPr>
        <w:t>חשבון/חשבונית אשר יוגשו בתאריכים 31-25 בחודש, ישולם ב-24 בחודש העוקב, דהיינו בסוף מועד התשלום הממשלתי של החודש העוקב.</w:t>
      </w:r>
    </w:p>
    <w:p w:rsidR="00B21363" w:rsidRPr="00B1676E" w:rsidRDefault="00B21363" w:rsidP="00B21363">
      <w:pPr>
        <w:pStyle w:val="a1"/>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Ref194045824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Pr>
          <w:rFonts w:ascii="Arial" w:hAnsi="Arial"/>
          <w:rtl/>
        </w:rPr>
        <w:t>‏4.3.1</w:t>
      </w:r>
      <w:r w:rsidRPr="00B1676E">
        <w:rPr>
          <w:rFonts w:ascii="Arial" w:hAnsi="Arial"/>
          <w:rtl/>
        </w:rPr>
        <w:fldChar w:fldCharType="end"/>
      </w:r>
      <w:r w:rsidRPr="00B1676E">
        <w:rPr>
          <w:rFonts w:ascii="Arial" w:hAnsi="Arial"/>
          <w:rtl/>
        </w:rPr>
        <w:t>:</w:t>
      </w:r>
    </w:p>
    <w:p w:rsidR="00B21363" w:rsidRDefault="00B21363" w:rsidP="00B21363">
      <w:pPr>
        <w:pStyle w:val="1"/>
      </w:pPr>
      <w:r>
        <w:rPr>
          <w:rFonts w:hint="cs"/>
          <w:rtl/>
        </w:rPr>
        <w:t>תשלומים שבמהותם מיועדים לתשלום שכר ומשכורות (כגון תשלום לחברת כוח אדם וכדומה).</w:t>
      </w:r>
    </w:p>
    <w:p w:rsidR="00B21363" w:rsidRDefault="00B21363" w:rsidP="00B21363">
      <w:pPr>
        <w:pStyle w:val="1"/>
      </w:pPr>
      <w:r>
        <w:rPr>
          <w:rFonts w:hint="cs"/>
          <w:rtl/>
        </w:rPr>
        <w:t>תשלומים לגופים נתמכים, בהתאם ל</w:t>
      </w:r>
      <w:r w:rsidRPr="00AE474C">
        <w:rPr>
          <w:rStyle w:val="Hyperlink"/>
          <w:rFonts w:hint="cs"/>
          <w:rtl/>
        </w:rPr>
        <w:t xml:space="preserve">הוראות </w:t>
      </w:r>
      <w:proofErr w:type="spellStart"/>
      <w:r w:rsidRPr="00AE474C">
        <w:rPr>
          <w:rStyle w:val="Hyperlink"/>
          <w:rFonts w:hint="cs"/>
          <w:rtl/>
        </w:rPr>
        <w:t>תכ"ם</w:t>
      </w:r>
      <w:proofErr w:type="spellEnd"/>
      <w:r w:rsidRPr="00AE474C">
        <w:rPr>
          <w:rStyle w:val="Hyperlink"/>
          <w:rFonts w:hint="cs"/>
          <w:rtl/>
        </w:rPr>
        <w:t>, "תמיכות", פרק 6</w:t>
      </w:r>
      <w:r>
        <w:rPr>
          <w:rFonts w:hint="cs"/>
          <w:rtl/>
        </w:rPr>
        <w:t>.</w:t>
      </w:r>
    </w:p>
    <w:p w:rsidR="00B21363" w:rsidRPr="009F06F9" w:rsidRDefault="00B21363" w:rsidP="00B21363">
      <w:pPr>
        <w:pStyle w:val="a0"/>
        <w:rPr>
          <w:u w:val="single"/>
        </w:rPr>
      </w:pPr>
      <w:r w:rsidRPr="009F06F9">
        <w:rPr>
          <w:rFonts w:hint="cs"/>
          <w:u w:val="single"/>
          <w:rtl/>
        </w:rPr>
        <w:t>חריגה ממועד ביצוע התשלום</w:t>
      </w:r>
    </w:p>
    <w:p w:rsidR="00B21363" w:rsidRDefault="00B21363" w:rsidP="00B21363">
      <w:pPr>
        <w:pStyle w:val="a1"/>
      </w:pPr>
      <w:r>
        <w:rPr>
          <w:rFonts w:hint="cs"/>
          <w:rtl/>
        </w:rPr>
        <w:t xml:space="preserve">חשב המשרד יהיה רשאי לאשר חריגה מההנחיות שבהוראה זו ולהקדים מועד תשלום. </w:t>
      </w:r>
    </w:p>
    <w:p w:rsidR="00B21363" w:rsidRDefault="00B21363" w:rsidP="00B21363">
      <w:pPr>
        <w:pStyle w:val="a1"/>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B21363" w:rsidRDefault="00B21363" w:rsidP="00B21363">
      <w:pPr>
        <w:pStyle w:val="a1"/>
      </w:pPr>
      <w:bookmarkStart w:id="4"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12"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  3.1.1</w:t>
        </w:r>
      </w:hyperlink>
      <w:r>
        <w:rPr>
          <w:rFonts w:hint="cs"/>
          <w:rtl/>
        </w:rPr>
        <w:t>.</w:t>
      </w:r>
      <w:bookmarkEnd w:id="4"/>
    </w:p>
    <w:p w:rsidR="00B21363" w:rsidRDefault="00B21363" w:rsidP="00B21363">
      <w:pPr>
        <w:pStyle w:val="a1"/>
      </w:pPr>
      <w:bookmarkStart w:id="5" w:name="_Ref194155844"/>
      <w:r>
        <w:rPr>
          <w:rFonts w:hint="cs"/>
          <w:rtl/>
        </w:rPr>
        <w:t xml:space="preserve">חשב המשרד יעביר מחצית מהסכום שנגבה במסגרת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Ref194155865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sidRPr="00B1676E">
        <w:rPr>
          <w:rFonts w:ascii="Arial" w:hAnsi="Arial"/>
          <w:cs/>
        </w:rPr>
        <w:t>‎</w:t>
      </w:r>
      <w:r w:rsidRPr="00B1676E">
        <w:rPr>
          <w:rFonts w:ascii="Arial" w:hAnsi="Arial"/>
        </w:rPr>
        <w:t>4.4.3</w:t>
      </w:r>
      <w:r w:rsidRPr="00B1676E">
        <w:rPr>
          <w:rFonts w:ascii="Arial" w:hAnsi="Arial"/>
          <w:rtl/>
        </w:rPr>
        <w:fldChar w:fldCharType="end"/>
      </w:r>
      <w:r>
        <w:rPr>
          <w:rFonts w:hint="cs"/>
          <w:rtl/>
        </w:rPr>
        <w:t xml:space="preserve"> להכנסות המדינה, ואילו המחצית האחרת תועבר לתקנה התקציבית שממנה בוצע התשלום.</w:t>
      </w:r>
      <w:bookmarkEnd w:id="5"/>
    </w:p>
    <w:p w:rsidR="00B21363" w:rsidRDefault="00B21363" w:rsidP="00B21363">
      <w:pPr>
        <w:pStyle w:val="a0"/>
      </w:pPr>
      <w:r>
        <w:rPr>
          <w:rFonts w:hint="cs"/>
          <w:rtl/>
        </w:rPr>
        <w:lastRenderedPageBreak/>
        <w:t>מועדי התשלום ליחידות הממשלה לא ייקבעו בהתאם להוראות פרק זה, ולגביהם לא תחול מגבלה על מועד ביצוע התשלום.</w:t>
      </w:r>
    </w:p>
    <w:p w:rsidR="00B21363" w:rsidRPr="008C0C94" w:rsidRDefault="00B21363" w:rsidP="00B21363">
      <w:pPr>
        <w:pStyle w:val="a0"/>
      </w:pPr>
      <w:r>
        <w:rPr>
          <w:rFonts w:hint="cs"/>
          <w:rtl/>
        </w:rPr>
        <w:t>תשלומים לרשויות מקומיות יתבצעו בהתאם להוראה זו.</w:t>
      </w:r>
    </w:p>
    <w:p w:rsidR="00B21363" w:rsidRDefault="00B21363" w:rsidP="00B21363">
      <w:pPr>
        <w:pStyle w:val="a"/>
      </w:pPr>
      <w:r w:rsidRPr="008C0C94">
        <w:rPr>
          <w:rFonts w:hint="cs"/>
          <w:rtl/>
        </w:rPr>
        <w:t>מסמכים ישימים</w:t>
      </w:r>
    </w:p>
    <w:p w:rsidR="00B21363" w:rsidRPr="002B5F41" w:rsidRDefault="008A2349" w:rsidP="00B21363">
      <w:pPr>
        <w:pStyle w:val="a0"/>
      </w:pPr>
      <w:hyperlink r:id="rId13" w:history="1">
        <w:r w:rsidR="00B21363" w:rsidRPr="000B0931">
          <w:rPr>
            <w:rStyle w:val="Hyperlink"/>
            <w:rFonts w:hint="cs"/>
            <w:rtl/>
          </w:rPr>
          <w:t>חוק יסודות התקציב התשמ"ה-1985</w:t>
        </w:r>
      </w:hyperlink>
      <w:r w:rsidR="00B21363" w:rsidRPr="002B5F41">
        <w:rPr>
          <w:rFonts w:hint="cs"/>
          <w:rtl/>
        </w:rPr>
        <w:t>.</w:t>
      </w:r>
    </w:p>
    <w:p w:rsidR="00B21363" w:rsidRDefault="008A2349" w:rsidP="00B21363">
      <w:pPr>
        <w:pStyle w:val="a0"/>
      </w:pPr>
      <w:hyperlink r:id="rId14" w:history="1">
        <w:r w:rsidR="00B21363" w:rsidRPr="00B1676E">
          <w:rPr>
            <w:rStyle w:val="Hyperlink"/>
            <w:rFonts w:hint="cs"/>
            <w:rtl/>
          </w:rPr>
          <w:t xml:space="preserve">הוראת </w:t>
        </w:r>
        <w:proofErr w:type="spellStart"/>
        <w:r w:rsidR="00B21363" w:rsidRPr="00B1676E">
          <w:rPr>
            <w:rStyle w:val="Hyperlink"/>
            <w:rFonts w:hint="cs"/>
            <w:rtl/>
          </w:rPr>
          <w:t>תכ"ם</w:t>
        </w:r>
        <w:proofErr w:type="spellEnd"/>
        <w:r w:rsidR="00B21363" w:rsidRPr="00B1676E">
          <w:rPr>
            <w:rStyle w:val="Hyperlink"/>
            <w:rFonts w:hint="cs"/>
            <w:rtl/>
          </w:rPr>
          <w:t>, "קביעת שיעורי ריבית", מס'  3.1.1</w:t>
        </w:r>
      </w:hyperlink>
      <w:r w:rsidR="00B21363">
        <w:rPr>
          <w:rFonts w:hint="cs"/>
          <w:rtl/>
        </w:rPr>
        <w:t>.</w:t>
      </w:r>
    </w:p>
    <w:p w:rsidR="00B21363" w:rsidRPr="002B5F41" w:rsidRDefault="00B21363" w:rsidP="00B21363">
      <w:pPr>
        <w:pStyle w:val="a0"/>
      </w:pPr>
      <w:r w:rsidRPr="00AE474C">
        <w:rPr>
          <w:rStyle w:val="Hyperlink"/>
          <w:rFonts w:hint="cs"/>
          <w:rtl/>
        </w:rPr>
        <w:t xml:space="preserve">הוראות </w:t>
      </w:r>
      <w:proofErr w:type="spellStart"/>
      <w:r w:rsidRPr="00AE474C">
        <w:rPr>
          <w:rStyle w:val="Hyperlink"/>
          <w:rFonts w:hint="cs"/>
          <w:rtl/>
        </w:rPr>
        <w:t>תכ"ם</w:t>
      </w:r>
      <w:proofErr w:type="spellEnd"/>
      <w:r w:rsidRPr="00AE474C">
        <w:rPr>
          <w:rStyle w:val="Hyperlink"/>
          <w:rFonts w:hint="cs"/>
          <w:rtl/>
        </w:rPr>
        <w:t>, "תמיכות", פרק 6</w:t>
      </w:r>
      <w:r w:rsidRPr="002B5F41">
        <w:rPr>
          <w:rFonts w:hint="cs"/>
          <w:rtl/>
        </w:rPr>
        <w:t>.</w:t>
      </w:r>
    </w:p>
    <w:p w:rsidR="00B21363" w:rsidRDefault="00B21363" w:rsidP="00B21363">
      <w:pPr>
        <w:pStyle w:val="a"/>
      </w:pPr>
      <w:r>
        <w:rPr>
          <w:rFonts w:hint="cs"/>
          <w:rtl/>
        </w:rPr>
        <w:t>נספחים</w:t>
      </w:r>
    </w:p>
    <w:p w:rsidR="00B21363" w:rsidRDefault="008A2349" w:rsidP="00B21363">
      <w:pPr>
        <w:pStyle w:val="a0"/>
      </w:pPr>
      <w:hyperlink w:anchor="_נספח_א_–_[טבלת שינויים שבוצעו בהורא" w:history="1">
        <w:r w:rsidR="00B21363" w:rsidRPr="003E1A07">
          <w:rPr>
            <w:rStyle w:val="Hyperlink"/>
            <w:rFonts w:hint="cs"/>
            <w:rtl/>
          </w:rPr>
          <w:t xml:space="preserve">נספח א </w:t>
        </w:r>
        <w:r w:rsidR="00B21363" w:rsidRPr="003E1A07">
          <w:rPr>
            <w:rStyle w:val="Hyperlink"/>
            <w:rtl/>
          </w:rPr>
          <w:t>–</w:t>
        </w:r>
        <w:r w:rsidR="00B21363" w:rsidRPr="003E1A07">
          <w:rPr>
            <w:rStyle w:val="Hyperlink"/>
            <w:rFonts w:hint="cs"/>
            <w:rtl/>
          </w:rPr>
          <w:t xml:space="preserve"> טבלת שינויים שבוצעו בהוראה</w:t>
        </w:r>
      </w:hyperlink>
      <w:r w:rsidR="00B21363">
        <w:rPr>
          <w:rFonts w:hint="cs"/>
          <w:rtl/>
        </w:rPr>
        <w:t>.</w:t>
      </w:r>
    </w:p>
    <w:p w:rsidR="00B21363" w:rsidRDefault="00B21363" w:rsidP="00B21363">
      <w:pPr>
        <w:pStyle w:val="a"/>
        <w:numPr>
          <w:ilvl w:val="0"/>
          <w:numId w:val="0"/>
        </w:numPr>
      </w:pPr>
    </w:p>
    <w:p w:rsidR="00B21363" w:rsidRPr="003E1A07" w:rsidRDefault="00B21363" w:rsidP="00B21363">
      <w:pPr>
        <w:rPr>
          <w:rtl/>
        </w:rPr>
      </w:pPr>
      <w:r w:rsidRPr="003E1A07">
        <w:rPr>
          <w:rtl/>
        </w:rPr>
        <w:br w:type="page"/>
      </w:r>
      <w:r w:rsidRPr="003E1A07">
        <w:rPr>
          <w:rFonts w:hint="cs"/>
          <w:rtl/>
        </w:rPr>
        <w:lastRenderedPageBreak/>
        <w:t xml:space="preserve"> </w:t>
      </w:r>
    </w:p>
    <w:p w:rsidR="00B21363" w:rsidRDefault="00B21363" w:rsidP="00B21363">
      <w:pPr>
        <w:pStyle w:val="10"/>
        <w:rPr>
          <w:b w:val="0"/>
          <w:bCs w:val="0"/>
          <w:sz w:val="26"/>
          <w:szCs w:val="26"/>
          <w:rtl/>
        </w:rPr>
      </w:pPr>
      <w:bookmarkStart w:id="6" w:name="_נספח_א_–_[טבלת_שינויים_שבוצעו_בהורא"/>
      <w:bookmarkEnd w:id="6"/>
      <w:r w:rsidRPr="00B1676E">
        <w:rPr>
          <w:rFonts w:hint="cs"/>
          <w:szCs w:val="26"/>
          <w:rtl/>
        </w:rPr>
        <w:t xml:space="preserve">נספח א </w:t>
      </w:r>
      <w:r w:rsidRPr="00B1676E">
        <w:rPr>
          <w:szCs w:val="26"/>
          <w:rtl/>
        </w:rPr>
        <w:t>–</w:t>
      </w:r>
      <w:r w:rsidRPr="00B1676E">
        <w:rPr>
          <w:rFonts w:hint="cs"/>
          <w:szCs w:val="26"/>
          <w:rtl/>
        </w:rPr>
        <w:t xml:space="preserve"> [טבלת שינויים שבוצעו בהוראה]</w:t>
      </w:r>
    </w:p>
    <w:p w:rsidR="00B21363" w:rsidRDefault="00B21363" w:rsidP="00B21363">
      <w:pPr>
        <w:rPr>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B21363" w:rsidRPr="00BC65FD" w:rsidTr="00BB27C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B21363" w:rsidRDefault="00B21363" w:rsidP="00BB27CA">
            <w:pPr>
              <w:pStyle w:val="af"/>
              <w:spacing w:line="360" w:lineRule="auto"/>
              <w:rPr>
                <w:rtl/>
              </w:rPr>
            </w:pPr>
            <w:r>
              <w:rPr>
                <w:rFonts w:hint="cs"/>
                <w:rtl/>
              </w:rPr>
              <w:t xml:space="preserve">מהדורה </w:t>
            </w:r>
          </w:p>
          <w:p w:rsidR="00B21363" w:rsidRPr="00360C0D" w:rsidRDefault="00B21363" w:rsidP="00BB27CA">
            <w:pPr>
              <w:pStyle w:val="af"/>
              <w:spacing w:line="360" w:lineRule="auto"/>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B21363" w:rsidRDefault="00B21363" w:rsidP="00BB27CA">
            <w:pPr>
              <w:pStyle w:val="af"/>
              <w:spacing w:line="360" w:lineRule="auto"/>
              <w:rPr>
                <w:rtl/>
              </w:rPr>
            </w:pPr>
            <w:r>
              <w:rPr>
                <w:rFonts w:hint="cs"/>
                <w:rtl/>
              </w:rPr>
              <w:t xml:space="preserve">תאריך </w:t>
            </w:r>
          </w:p>
          <w:p w:rsidR="00B21363" w:rsidRPr="00576799" w:rsidRDefault="00B21363" w:rsidP="00BB27CA">
            <w:pPr>
              <w:pStyle w:val="af"/>
              <w:spacing w:line="360" w:lineRule="auto"/>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B21363" w:rsidRPr="00576799" w:rsidRDefault="00B21363" w:rsidP="00BB27CA">
            <w:pPr>
              <w:pStyle w:val="af"/>
              <w:spacing w:line="360" w:lineRule="auto"/>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B21363" w:rsidRPr="00576799" w:rsidRDefault="00B21363" w:rsidP="00BB27CA">
            <w:pPr>
              <w:pStyle w:val="af"/>
              <w:spacing w:line="360" w:lineRule="auto"/>
              <w:rPr>
                <w:rtl/>
              </w:rPr>
            </w:pPr>
            <w:r>
              <w:rPr>
                <w:rFonts w:hint="cs"/>
                <w:rtl/>
              </w:rPr>
              <w:t>תיאור עדכון/נימוקים</w:t>
            </w:r>
          </w:p>
        </w:tc>
      </w:tr>
      <w:tr w:rsidR="00B21363" w:rsidRPr="00BC65FD" w:rsidTr="00BB27CA">
        <w:trPr>
          <w:trHeight w:hRule="exact" w:val="454"/>
        </w:trPr>
        <w:tc>
          <w:tcPr>
            <w:tcW w:w="1418" w:type="dxa"/>
            <w:tcBorders>
              <w:top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r>
      <w:tr w:rsidR="00B21363" w:rsidRPr="00BC65FD" w:rsidTr="00BB27C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r>
      <w:tr w:rsidR="00B21363" w:rsidRPr="00BC65FD" w:rsidTr="00BB27C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r>
      <w:tr w:rsidR="00B21363" w:rsidRPr="00BC65FD" w:rsidTr="00BB27CA">
        <w:trPr>
          <w:trHeight w:hRule="exact" w:val="454"/>
        </w:trPr>
        <w:tc>
          <w:tcPr>
            <w:tcW w:w="1418" w:type="dxa"/>
            <w:tcBorders>
              <w:top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B21363" w:rsidRPr="00BC65FD" w:rsidRDefault="00B21363" w:rsidP="00BB27CA">
            <w:pPr>
              <w:spacing w:line="360" w:lineRule="auto"/>
              <w:jc w:val="both"/>
              <w:rPr>
                <w:rFonts w:ascii="Arial" w:hAnsi="Arial" w:cs="Arial"/>
                <w:sz w:val="20"/>
                <w:szCs w:val="20"/>
                <w:rtl/>
              </w:rPr>
            </w:pPr>
          </w:p>
        </w:tc>
      </w:tr>
    </w:tbl>
    <w:p w:rsidR="00B21363" w:rsidRPr="00360C0D" w:rsidRDefault="00B21363" w:rsidP="00B21363">
      <w:pPr>
        <w:rPr>
          <w:rtl/>
        </w:rPr>
      </w:pPr>
    </w:p>
    <w:p w:rsidR="00B21363" w:rsidRPr="00360C0D" w:rsidRDefault="00B21363" w:rsidP="00B21363">
      <w:pPr>
        <w:pStyle w:val="ae"/>
        <w:rPr>
          <w:rtl/>
        </w:rPr>
      </w:pPr>
    </w:p>
    <w:p w:rsidR="000639F4" w:rsidRPr="00EF126E" w:rsidRDefault="000639F4" w:rsidP="00EF126E">
      <w:pPr>
        <w:tabs>
          <w:tab w:val="left" w:pos="8355"/>
        </w:tabs>
        <w:rPr>
          <w:rFonts w:cs="David"/>
          <w:rtl/>
        </w:rPr>
      </w:pPr>
    </w:p>
    <w:sectPr w:rsidR="000639F4" w:rsidRPr="00EF126E" w:rsidSect="00FC7993">
      <w:headerReference w:type="default" r:id="rId15"/>
      <w:footerReference w:type="default" r:id="rId16"/>
      <w:headerReference w:type="first" r:id="rId17"/>
      <w:footerReference w:type="first" r:id="rId18"/>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349" w:rsidRDefault="008A2349" w:rsidP="000639F4">
      <w:r>
        <w:separator/>
      </w:r>
    </w:p>
  </w:endnote>
  <w:endnote w:type="continuationSeparator" w:id="0">
    <w:p w:rsidR="008A2349" w:rsidRDefault="008A2349" w:rsidP="00063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B1676E" w:rsidRPr="00BC65FD">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1676E" w:rsidRPr="00BC65FD" w:rsidRDefault="008A2349" w:rsidP="00BC65FD">
          <w:pPr>
            <w:rPr>
              <w:rFonts w:ascii="Arial" w:hAnsi="Arial" w:cs="Arial"/>
              <w:color w:val="1B3461"/>
              <w:sz w:val="15"/>
              <w:szCs w:val="15"/>
              <w:rtl/>
            </w:rPr>
          </w:pPr>
        </w:p>
        <w:p w:rsidR="00B1676E" w:rsidRPr="00BC65FD" w:rsidRDefault="00B21363" w:rsidP="00BC65FD">
          <w:pPr>
            <w:rPr>
              <w:rFonts w:ascii="Arial" w:hAnsi="Arial" w:cs="Arial"/>
              <w:sz w:val="20"/>
              <w:szCs w:val="20"/>
              <w:rtl/>
            </w:rPr>
          </w:pPr>
          <w:r>
            <w:rPr>
              <w:noProof/>
            </w:rPr>
            <w:drawing>
              <wp:inline distT="0" distB="0" distL="0" distR="0">
                <wp:extent cx="723900" cy="371475"/>
                <wp:effectExtent l="0" t="0" r="0" b="9525"/>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1676E" w:rsidRPr="00BC65FD" w:rsidRDefault="00CD7BD3" w:rsidP="00BC65FD">
          <w:pPr>
            <w:rPr>
              <w:rFonts w:ascii="Arial" w:hAnsi="Arial" w:cs="Arial"/>
              <w:color w:val="1B3461"/>
              <w:sz w:val="20"/>
              <w:szCs w:val="20"/>
              <w:rtl/>
            </w:rPr>
          </w:pPr>
          <w:r w:rsidRPr="00BC65FD">
            <w:rPr>
              <w:rFonts w:ascii="Arial" w:hAnsi="Arial" w:cs="Arial" w:hint="cs"/>
              <w:color w:val="1B3461"/>
              <w:sz w:val="20"/>
              <w:szCs w:val="20"/>
              <w:rtl/>
            </w:rPr>
            <w:t>בתוקף מיום:</w:t>
          </w:r>
          <w:r>
            <w:rPr>
              <w:rFonts w:ascii="Arial" w:hAnsi="Arial" w:cs="Arial" w:hint="cs"/>
              <w:color w:val="1B3461"/>
              <w:sz w:val="20"/>
              <w:szCs w:val="20"/>
              <w:rtl/>
            </w:rPr>
            <w:t xml:space="preserve"> 1.08.2008</w:t>
          </w:r>
        </w:p>
      </w:tc>
      <w:tc>
        <w:tcPr>
          <w:tcW w:w="3880" w:type="dxa"/>
          <w:tcBorders>
            <w:top w:val="single" w:sz="4" w:space="0" w:color="auto"/>
            <w:left w:val="single" w:sz="4" w:space="0" w:color="auto"/>
            <w:bottom w:val="single" w:sz="4" w:space="0" w:color="auto"/>
          </w:tcBorders>
          <w:shd w:val="clear" w:color="auto" w:fill="1B3461"/>
          <w:vAlign w:val="center"/>
        </w:tcPr>
        <w:p w:rsidR="00B1676E" w:rsidRPr="00BC65FD" w:rsidRDefault="00CD7BD3" w:rsidP="00BC65FD">
          <w:pPr>
            <w:jc w:val="center"/>
            <w:rPr>
              <w:rFonts w:ascii="Arial" w:hAnsi="Arial" w:cs="Arial"/>
              <w:color w:val="FFFFFF"/>
              <w:sz w:val="20"/>
              <w:szCs w:val="20"/>
              <w:rtl/>
            </w:rPr>
          </w:pPr>
          <w:r w:rsidRPr="00BC65FD">
            <w:rPr>
              <w:rFonts w:ascii="Arial" w:hAnsi="Arial" w:cs="Arial"/>
              <w:color w:val="FFFFFF"/>
              <w:sz w:val="20"/>
              <w:szCs w:val="20"/>
              <w:rtl/>
            </w:rPr>
            <w:t>עמוד</w:t>
          </w:r>
          <w:r w:rsidRPr="00BC65FD">
            <w:rPr>
              <w:rFonts w:ascii="Arial" w:hAnsi="Arial" w:cs="Arial"/>
              <w:color w:val="FFFFFF"/>
              <w:sz w:val="20"/>
              <w:szCs w:val="20"/>
            </w:rPr>
            <w:t xml:space="preserve"> </w:t>
          </w:r>
          <w:r w:rsidRPr="00BC65FD">
            <w:rPr>
              <w:rFonts w:ascii="Arial" w:hAnsi="Arial" w:cs="Arial"/>
              <w:color w:val="FFFFFF"/>
              <w:sz w:val="20"/>
              <w:szCs w:val="20"/>
            </w:rPr>
            <w:fldChar w:fldCharType="begin"/>
          </w:r>
          <w:r w:rsidRPr="00BC65FD">
            <w:rPr>
              <w:rFonts w:ascii="Arial" w:hAnsi="Arial" w:cs="Arial"/>
              <w:color w:val="FFFFFF"/>
              <w:sz w:val="20"/>
              <w:szCs w:val="20"/>
            </w:rPr>
            <w:instrText xml:space="preserve"> PAGE </w:instrText>
          </w:r>
          <w:r w:rsidRPr="00BC65FD">
            <w:rPr>
              <w:rFonts w:ascii="Arial" w:hAnsi="Arial" w:cs="Arial"/>
              <w:color w:val="FFFFFF"/>
              <w:sz w:val="20"/>
              <w:szCs w:val="20"/>
            </w:rPr>
            <w:fldChar w:fldCharType="separate"/>
          </w:r>
          <w:r w:rsidR="00DB587C">
            <w:rPr>
              <w:rFonts w:ascii="Arial" w:hAnsi="Arial" w:cs="Arial"/>
              <w:noProof/>
              <w:color w:val="FFFFFF"/>
              <w:sz w:val="20"/>
              <w:szCs w:val="20"/>
              <w:rtl/>
            </w:rPr>
            <w:t>5</w:t>
          </w:r>
          <w:r w:rsidRPr="00BC65FD">
            <w:rPr>
              <w:rFonts w:ascii="Arial" w:hAnsi="Arial" w:cs="Arial"/>
              <w:color w:val="FFFFFF"/>
              <w:sz w:val="20"/>
              <w:szCs w:val="20"/>
            </w:rPr>
            <w:fldChar w:fldCharType="end"/>
          </w:r>
          <w:r w:rsidRPr="00BC65FD">
            <w:rPr>
              <w:rFonts w:ascii="Arial" w:hAnsi="Arial" w:cs="Arial"/>
              <w:color w:val="FFFFFF"/>
              <w:sz w:val="20"/>
              <w:szCs w:val="20"/>
            </w:rPr>
            <w:t xml:space="preserve"> </w:t>
          </w:r>
          <w:r w:rsidRPr="00BC65FD">
            <w:rPr>
              <w:rFonts w:ascii="Arial" w:hAnsi="Arial" w:cs="Arial"/>
              <w:color w:val="FFFFFF"/>
              <w:sz w:val="20"/>
              <w:szCs w:val="20"/>
              <w:rtl/>
            </w:rPr>
            <w:t>מתוך</w:t>
          </w:r>
          <w:r w:rsidRPr="00BC65FD">
            <w:rPr>
              <w:rFonts w:ascii="Arial" w:hAnsi="Arial" w:cs="Arial"/>
              <w:color w:val="FFFFFF"/>
              <w:sz w:val="20"/>
              <w:szCs w:val="20"/>
            </w:rPr>
            <w:t xml:space="preserve"> </w:t>
          </w:r>
          <w:r w:rsidRPr="00BC65FD">
            <w:rPr>
              <w:rFonts w:ascii="Arial" w:hAnsi="Arial" w:cs="Arial"/>
              <w:color w:val="FFFFFF"/>
              <w:sz w:val="20"/>
              <w:szCs w:val="20"/>
            </w:rPr>
            <w:fldChar w:fldCharType="begin"/>
          </w:r>
          <w:r w:rsidRPr="00BC65FD">
            <w:rPr>
              <w:rFonts w:ascii="Arial" w:hAnsi="Arial" w:cs="Arial"/>
              <w:color w:val="FFFFFF"/>
              <w:sz w:val="20"/>
              <w:szCs w:val="20"/>
            </w:rPr>
            <w:instrText xml:space="preserve"> NUMPAGES </w:instrText>
          </w:r>
          <w:r w:rsidRPr="00BC65FD">
            <w:rPr>
              <w:rFonts w:ascii="Arial" w:hAnsi="Arial" w:cs="Arial"/>
              <w:color w:val="FFFFFF"/>
              <w:sz w:val="20"/>
              <w:szCs w:val="20"/>
            </w:rPr>
            <w:fldChar w:fldCharType="separate"/>
          </w:r>
          <w:r w:rsidR="00DB587C">
            <w:rPr>
              <w:rFonts w:ascii="Arial" w:hAnsi="Arial" w:cs="Arial"/>
              <w:noProof/>
              <w:color w:val="FFFFFF"/>
              <w:sz w:val="20"/>
              <w:szCs w:val="20"/>
              <w:rtl/>
            </w:rPr>
            <w:t>7</w:t>
          </w:r>
          <w:r w:rsidRPr="00BC65FD">
            <w:rPr>
              <w:rFonts w:ascii="Arial" w:hAnsi="Arial" w:cs="Arial"/>
              <w:color w:val="FFFFFF"/>
              <w:sz w:val="20"/>
              <w:szCs w:val="20"/>
            </w:rPr>
            <w:fldChar w:fldCharType="end"/>
          </w:r>
        </w:p>
      </w:tc>
    </w:tr>
    <w:tr w:rsidR="00B1676E" w:rsidRPr="00BC65FD">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1676E" w:rsidRPr="00BC65FD" w:rsidRDefault="008A2349" w:rsidP="00BC65FD">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1676E" w:rsidRPr="00BC65FD" w:rsidRDefault="00CD7BD3" w:rsidP="00BC65FD">
          <w:pPr>
            <w:jc w:val="center"/>
            <w:rPr>
              <w:rFonts w:ascii="Arial" w:hAnsi="Arial" w:cs="Arial"/>
              <w:color w:val="1B3461"/>
              <w:sz w:val="20"/>
              <w:szCs w:val="20"/>
              <w:rtl/>
            </w:rPr>
          </w:pPr>
          <w:r w:rsidRPr="00BC65FD">
            <w:rPr>
              <w:rFonts w:ascii="Arial" w:hAnsi="Arial" w:cs="Arial"/>
              <w:bCs/>
              <w:iCs/>
              <w:color w:val="1B3461"/>
              <w:sz w:val="20"/>
              <w:szCs w:val="20"/>
            </w:rPr>
            <w:t>http://takam.mof.gov</w:t>
          </w:r>
        </w:p>
      </w:tc>
    </w:tr>
  </w:tbl>
  <w:p w:rsidR="00B1676E" w:rsidRDefault="00CD7BD3" w:rsidP="00377B84">
    <w:pPr>
      <w:pStyle w:val="a9"/>
      <w:tabs>
        <w:tab w:val="left" w:pos="1278"/>
        <w:tab w:val="right" w:pos="9070"/>
      </w:tabs>
      <w:rPr>
        <w:rtl/>
      </w:rPr>
    </w:pPr>
    <w:r>
      <w:rPr>
        <w:rtl/>
      </w:rPr>
      <w:tab/>
    </w:r>
    <w:r>
      <w:tab/>
    </w:r>
  </w:p>
  <w:p w:rsidR="00B1676E" w:rsidRDefault="008A2349">
    <w:pPr>
      <w:rPr>
        <w:rtl/>
      </w:rPr>
    </w:pPr>
  </w:p>
  <w:p w:rsidR="00B1676E" w:rsidRDefault="008A234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B1676E" w:rsidRPr="00BC65FD">
      <w:trPr>
        <w:trHeight w:hRule="exact" w:val="454"/>
      </w:trPr>
      <w:tc>
        <w:tcPr>
          <w:tcW w:w="2665" w:type="dxa"/>
          <w:tcBorders>
            <w:top w:val="single" w:sz="4" w:space="0" w:color="auto"/>
            <w:bottom w:val="single" w:sz="4" w:space="0" w:color="auto"/>
          </w:tcBorders>
          <w:shd w:val="clear" w:color="auto" w:fill="E6E6E6"/>
          <w:vAlign w:val="center"/>
        </w:tcPr>
        <w:p w:rsidR="00B1676E" w:rsidRPr="00BC65FD" w:rsidRDefault="00CD7BD3" w:rsidP="00BC65FD">
          <w:pPr>
            <w:rPr>
              <w:rFonts w:ascii="Arial" w:hAnsi="Arial" w:cs="Arial"/>
              <w:color w:val="1B3461"/>
              <w:sz w:val="20"/>
              <w:szCs w:val="20"/>
              <w:rtl/>
            </w:rPr>
          </w:pPr>
          <w:r w:rsidRPr="00BC65FD">
            <w:rPr>
              <w:rFonts w:ascii="Arial" w:hAnsi="Arial" w:cs="Arial" w:hint="cs"/>
              <w:color w:val="1B3461"/>
              <w:sz w:val="20"/>
              <w:szCs w:val="20"/>
              <w:rtl/>
            </w:rPr>
            <w:t xml:space="preserve">שם המאשר: </w:t>
          </w:r>
          <w:r>
            <w:rPr>
              <w:rFonts w:ascii="Arial" w:hAnsi="Arial" w:cs="Arial" w:hint="cs"/>
              <w:color w:val="1B3461"/>
              <w:sz w:val="20"/>
              <w:szCs w:val="20"/>
              <w:rtl/>
            </w:rPr>
            <w:t>אבישר כהן</w:t>
          </w:r>
        </w:p>
      </w:tc>
      <w:tc>
        <w:tcPr>
          <w:tcW w:w="3147" w:type="dxa"/>
          <w:tcBorders>
            <w:top w:val="single" w:sz="4" w:space="0" w:color="auto"/>
            <w:bottom w:val="single" w:sz="4" w:space="0" w:color="auto"/>
          </w:tcBorders>
          <w:shd w:val="clear" w:color="auto" w:fill="E6E6E6"/>
          <w:vAlign w:val="center"/>
        </w:tcPr>
        <w:p w:rsidR="00B1676E" w:rsidRPr="00BC65FD" w:rsidRDefault="00CD7BD3" w:rsidP="00BC65FD">
          <w:pPr>
            <w:rPr>
              <w:rFonts w:ascii="Arial" w:hAnsi="Arial" w:cs="Arial"/>
              <w:color w:val="1B3461"/>
              <w:sz w:val="20"/>
              <w:szCs w:val="20"/>
              <w:rtl/>
            </w:rPr>
          </w:pPr>
          <w:r w:rsidRPr="00BC65FD">
            <w:rPr>
              <w:rFonts w:ascii="Arial" w:hAnsi="Arial" w:cs="Arial" w:hint="cs"/>
              <w:color w:val="1B3461"/>
              <w:sz w:val="20"/>
              <w:szCs w:val="20"/>
              <w:rtl/>
            </w:rPr>
            <w:t xml:space="preserve">תפקיד: </w:t>
          </w:r>
          <w:r>
            <w:rPr>
              <w:rFonts w:ascii="Arial" w:hAnsi="Arial" w:cs="Arial" w:hint="cs"/>
              <w:color w:val="1B3461"/>
              <w:sz w:val="20"/>
              <w:szCs w:val="20"/>
              <w:rtl/>
            </w:rPr>
            <w:t>סגן בכיר לחשב הכללי</w:t>
          </w:r>
        </w:p>
      </w:tc>
      <w:tc>
        <w:tcPr>
          <w:tcW w:w="3214" w:type="dxa"/>
          <w:tcBorders>
            <w:top w:val="single" w:sz="4" w:space="0" w:color="auto"/>
            <w:bottom w:val="single" w:sz="4" w:space="0" w:color="auto"/>
          </w:tcBorders>
          <w:shd w:val="clear" w:color="auto" w:fill="E6E6E6"/>
          <w:tcMar>
            <w:right w:w="0" w:type="dxa"/>
          </w:tcMar>
          <w:vAlign w:val="center"/>
        </w:tcPr>
        <w:p w:rsidR="00B1676E" w:rsidRPr="00BC65FD" w:rsidRDefault="00CD7BD3" w:rsidP="00BC65FD">
          <w:pPr>
            <w:ind w:firstLine="197"/>
            <w:rPr>
              <w:rFonts w:ascii="Arial" w:hAnsi="Arial" w:cs="Arial"/>
              <w:color w:val="1B3461"/>
              <w:sz w:val="20"/>
              <w:szCs w:val="20"/>
              <w:rtl/>
            </w:rPr>
          </w:pPr>
          <w:r w:rsidRPr="00BC65FD">
            <w:rPr>
              <w:rFonts w:ascii="Arial" w:hAnsi="Arial" w:cs="Arial" w:hint="cs"/>
              <w:color w:val="1B3461"/>
              <w:sz w:val="20"/>
              <w:szCs w:val="20"/>
              <w:rtl/>
            </w:rPr>
            <w:t xml:space="preserve">חטיבה: </w:t>
          </w:r>
          <w:r>
            <w:rPr>
              <w:rFonts w:ascii="Arial" w:hAnsi="Arial" w:cs="Arial" w:hint="cs"/>
              <w:color w:val="1B3461"/>
              <w:sz w:val="20"/>
              <w:szCs w:val="20"/>
              <w:rtl/>
            </w:rPr>
            <w:t>מידע ניהולי</w:t>
          </w:r>
        </w:p>
      </w:tc>
    </w:tr>
    <w:tr w:rsidR="00B1676E" w:rsidRPr="00BC65FD">
      <w:trPr>
        <w:trHeight w:hRule="exact" w:val="454"/>
      </w:trPr>
      <w:tc>
        <w:tcPr>
          <w:tcW w:w="2665" w:type="dxa"/>
          <w:tcBorders>
            <w:top w:val="single" w:sz="4" w:space="0" w:color="auto"/>
            <w:bottom w:val="single" w:sz="4" w:space="0" w:color="auto"/>
          </w:tcBorders>
          <w:shd w:val="clear" w:color="auto" w:fill="E6E6E6"/>
          <w:vAlign w:val="center"/>
        </w:tcPr>
        <w:p w:rsidR="00B1676E" w:rsidRPr="00BC65FD" w:rsidRDefault="00CD7BD3" w:rsidP="00BC65FD">
          <w:pPr>
            <w:bidi w:val="0"/>
            <w:jc w:val="right"/>
            <w:rPr>
              <w:rFonts w:ascii="Arial" w:hAnsi="Arial" w:cs="Arial"/>
              <w:color w:val="FFFFFF"/>
              <w:sz w:val="20"/>
              <w:szCs w:val="20"/>
              <w:rtl/>
            </w:rPr>
          </w:pPr>
          <w:r w:rsidRPr="00BC65FD">
            <w:rPr>
              <w:rFonts w:ascii="Arial" w:hAnsi="Arial" w:cs="Arial" w:hint="cs"/>
              <w:color w:val="1B3461"/>
              <w:sz w:val="20"/>
              <w:szCs w:val="20"/>
              <w:rtl/>
            </w:rPr>
            <w:t>בתוקף מיום:</w:t>
          </w:r>
          <w:r>
            <w:rPr>
              <w:rFonts w:ascii="Arial" w:hAnsi="Arial" w:cs="Arial" w:hint="cs"/>
              <w:color w:val="1B3461"/>
              <w:sz w:val="20"/>
              <w:szCs w:val="20"/>
              <w:rtl/>
            </w:rPr>
            <w:t xml:space="preserve"> 1.08.2008</w:t>
          </w:r>
        </w:p>
      </w:tc>
      <w:tc>
        <w:tcPr>
          <w:tcW w:w="3147" w:type="dxa"/>
          <w:tcBorders>
            <w:top w:val="nil"/>
            <w:bottom w:val="single" w:sz="4" w:space="0" w:color="auto"/>
          </w:tcBorders>
          <w:shd w:val="clear" w:color="auto" w:fill="E6E6E6"/>
          <w:vAlign w:val="center"/>
        </w:tcPr>
        <w:p w:rsidR="00B1676E" w:rsidRPr="00BC65FD" w:rsidRDefault="00CD7BD3" w:rsidP="00BC65FD">
          <w:pPr>
            <w:bidi w:val="0"/>
            <w:jc w:val="center"/>
            <w:rPr>
              <w:rFonts w:ascii="Arial" w:hAnsi="Arial" w:cs="Arial"/>
              <w:color w:val="FFFFFF"/>
              <w:sz w:val="20"/>
              <w:szCs w:val="20"/>
            </w:rPr>
          </w:pPr>
          <w:r w:rsidRPr="00BC65FD">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B1676E" w:rsidRPr="00BC65FD" w:rsidRDefault="00CD7BD3" w:rsidP="00BC65FD">
          <w:pPr>
            <w:jc w:val="center"/>
            <w:rPr>
              <w:rFonts w:ascii="Arial" w:hAnsi="Arial" w:cs="Arial"/>
              <w:color w:val="FFFFFF"/>
              <w:sz w:val="20"/>
              <w:szCs w:val="20"/>
              <w:rtl/>
            </w:rPr>
          </w:pPr>
          <w:r w:rsidRPr="00BC65FD">
            <w:rPr>
              <w:rFonts w:ascii="Arial" w:hAnsi="Arial" w:cs="Arial"/>
              <w:color w:val="FFFFFF"/>
              <w:sz w:val="20"/>
              <w:szCs w:val="20"/>
              <w:rtl/>
            </w:rPr>
            <w:t>עמוד</w:t>
          </w:r>
          <w:r w:rsidRPr="00BC65FD">
            <w:rPr>
              <w:rFonts w:ascii="Arial" w:hAnsi="Arial" w:cs="Arial"/>
              <w:color w:val="FFFFFF"/>
              <w:sz w:val="20"/>
              <w:szCs w:val="20"/>
            </w:rPr>
            <w:t xml:space="preserve"> </w:t>
          </w:r>
          <w:r w:rsidRPr="00BC65FD">
            <w:rPr>
              <w:rFonts w:ascii="Arial" w:hAnsi="Arial" w:cs="Arial"/>
              <w:color w:val="FFFFFF"/>
              <w:sz w:val="20"/>
              <w:szCs w:val="20"/>
            </w:rPr>
            <w:fldChar w:fldCharType="begin"/>
          </w:r>
          <w:r w:rsidRPr="00BC65FD">
            <w:rPr>
              <w:rFonts w:ascii="Arial" w:hAnsi="Arial" w:cs="Arial"/>
              <w:color w:val="FFFFFF"/>
              <w:sz w:val="20"/>
              <w:szCs w:val="20"/>
            </w:rPr>
            <w:instrText xml:space="preserve"> PAGE </w:instrText>
          </w:r>
          <w:r w:rsidRPr="00BC65FD">
            <w:rPr>
              <w:rFonts w:ascii="Arial" w:hAnsi="Arial" w:cs="Arial"/>
              <w:color w:val="FFFFFF"/>
              <w:sz w:val="20"/>
              <w:szCs w:val="20"/>
            </w:rPr>
            <w:fldChar w:fldCharType="separate"/>
          </w:r>
          <w:r w:rsidR="00DB587C">
            <w:rPr>
              <w:rFonts w:ascii="Arial" w:hAnsi="Arial" w:cs="Arial"/>
              <w:noProof/>
              <w:color w:val="FFFFFF"/>
              <w:sz w:val="20"/>
              <w:szCs w:val="20"/>
              <w:rtl/>
            </w:rPr>
            <w:t>4</w:t>
          </w:r>
          <w:r w:rsidRPr="00BC65FD">
            <w:rPr>
              <w:rFonts w:ascii="Arial" w:hAnsi="Arial" w:cs="Arial"/>
              <w:color w:val="FFFFFF"/>
              <w:sz w:val="20"/>
              <w:szCs w:val="20"/>
            </w:rPr>
            <w:fldChar w:fldCharType="end"/>
          </w:r>
          <w:r w:rsidRPr="00BC65FD">
            <w:rPr>
              <w:rFonts w:ascii="Arial" w:hAnsi="Arial" w:cs="Arial"/>
              <w:color w:val="FFFFFF"/>
              <w:sz w:val="20"/>
              <w:szCs w:val="20"/>
            </w:rPr>
            <w:t xml:space="preserve"> </w:t>
          </w:r>
          <w:r w:rsidRPr="00BC65FD">
            <w:rPr>
              <w:rFonts w:ascii="Arial" w:hAnsi="Arial" w:cs="Arial"/>
              <w:color w:val="FFFFFF"/>
              <w:sz w:val="20"/>
              <w:szCs w:val="20"/>
              <w:rtl/>
            </w:rPr>
            <w:t>מתוך</w:t>
          </w:r>
          <w:r w:rsidRPr="00BC65FD">
            <w:rPr>
              <w:rFonts w:ascii="Arial" w:hAnsi="Arial" w:cs="Arial"/>
              <w:color w:val="FFFFFF"/>
              <w:sz w:val="20"/>
              <w:szCs w:val="20"/>
            </w:rPr>
            <w:t xml:space="preserve"> </w:t>
          </w:r>
          <w:r w:rsidRPr="00BC65FD">
            <w:rPr>
              <w:rFonts w:ascii="Arial" w:hAnsi="Arial" w:cs="Arial"/>
              <w:color w:val="FFFFFF"/>
              <w:sz w:val="20"/>
              <w:szCs w:val="20"/>
            </w:rPr>
            <w:fldChar w:fldCharType="begin"/>
          </w:r>
          <w:r w:rsidRPr="00BC65FD">
            <w:rPr>
              <w:rFonts w:ascii="Arial" w:hAnsi="Arial" w:cs="Arial"/>
              <w:color w:val="FFFFFF"/>
              <w:sz w:val="20"/>
              <w:szCs w:val="20"/>
            </w:rPr>
            <w:instrText xml:space="preserve"> NUMPAGES </w:instrText>
          </w:r>
          <w:r w:rsidRPr="00BC65FD">
            <w:rPr>
              <w:rFonts w:ascii="Arial" w:hAnsi="Arial" w:cs="Arial"/>
              <w:color w:val="FFFFFF"/>
              <w:sz w:val="20"/>
              <w:szCs w:val="20"/>
            </w:rPr>
            <w:fldChar w:fldCharType="separate"/>
          </w:r>
          <w:r w:rsidR="00DB587C">
            <w:rPr>
              <w:rFonts w:ascii="Arial" w:hAnsi="Arial" w:cs="Arial"/>
              <w:noProof/>
              <w:color w:val="FFFFFF"/>
              <w:sz w:val="20"/>
              <w:szCs w:val="20"/>
              <w:rtl/>
            </w:rPr>
            <w:t>7</w:t>
          </w:r>
          <w:r w:rsidRPr="00BC65FD">
            <w:rPr>
              <w:rFonts w:ascii="Arial" w:hAnsi="Arial" w:cs="Arial"/>
              <w:color w:val="FFFFFF"/>
              <w:sz w:val="20"/>
              <w:szCs w:val="20"/>
            </w:rPr>
            <w:fldChar w:fldCharType="end"/>
          </w:r>
        </w:p>
      </w:tc>
    </w:tr>
  </w:tbl>
  <w:p w:rsidR="00B1676E" w:rsidRPr="005063DE" w:rsidRDefault="008A2349">
    <w:pPr>
      <w:pStyle w:val="a9"/>
    </w:pPr>
  </w:p>
  <w:p w:rsidR="00B1676E" w:rsidRDefault="008A234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349" w:rsidRDefault="008A2349" w:rsidP="000639F4">
      <w:r>
        <w:separator/>
      </w:r>
    </w:p>
  </w:footnote>
  <w:footnote w:type="continuationSeparator" w:id="0">
    <w:p w:rsidR="008A2349" w:rsidRDefault="008A2349" w:rsidP="000639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17C3" w:rsidRPr="00385F28" w:rsidRDefault="00A617C3" w:rsidP="000639F4">
    <w:pPr>
      <w:rPr>
        <w:rFonts w:ascii="Times New Roman" w:hAnsi="Times New Roman"/>
        <w:b/>
        <w:bCs/>
        <w:color w:val="000080"/>
        <w:sz w:val="20"/>
        <w:szCs w:val="20"/>
        <w:rtl/>
      </w:rPr>
    </w:pPr>
    <w:r>
      <w:rPr>
        <w:rFonts w:ascii="Arial" w:hAnsi="Arial" w:cs="David" w:hint="cs"/>
        <w:b/>
        <w:bCs/>
        <w:noProof/>
        <w:color w:val="000080"/>
        <w:sz w:val="32"/>
        <w:szCs w:val="32"/>
        <w:rtl/>
      </w:rPr>
      <w:drawing>
        <wp:anchor distT="0" distB="0" distL="114300" distR="114300" simplePos="0" relativeHeight="251659264" behindDoc="0" locked="0" layoutInCell="1" allowOverlap="1" wp14:anchorId="42009607" wp14:editId="2B88717F">
          <wp:simplePos x="0" y="0"/>
          <wp:positionH relativeFrom="column">
            <wp:posOffset>2654935</wp:posOffset>
          </wp:positionH>
          <wp:positionV relativeFrom="paragraph">
            <wp:posOffset>-10795</wp:posOffset>
          </wp:positionV>
          <wp:extent cx="538480" cy="629285"/>
          <wp:effectExtent l="19050" t="0" r="0" b="0"/>
          <wp:wrapSquare wrapText="bothSides"/>
          <wp:docPr id="14"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8480" cy="629285"/>
                  </a:xfrm>
                  <a:prstGeom prst="rect">
                    <a:avLst/>
                  </a:prstGeom>
                  <a:noFill/>
                  <a:ln w="9525">
                    <a:noFill/>
                    <a:miter lim="800000"/>
                    <a:headEnd/>
                    <a:tailEnd/>
                  </a:ln>
                </pic:spPr>
              </pic:pic>
            </a:graphicData>
          </a:graphic>
        </wp:anchor>
      </w:drawing>
    </w:r>
    <w:r w:rsidRPr="004D2C52">
      <w:rPr>
        <w:rFonts w:ascii="Arial" w:hAnsi="Arial" w:cs="David" w:hint="cs"/>
        <w:b/>
        <w:bCs/>
        <w:color w:val="000080"/>
        <w:sz w:val="32"/>
        <w:szCs w:val="32"/>
        <w:rtl/>
      </w:rPr>
      <w:t>משרד ה</w:t>
    </w:r>
    <w:r>
      <w:rPr>
        <w:rFonts w:ascii="Arial" w:hAnsi="Arial" w:cs="David" w:hint="cs"/>
        <w:b/>
        <w:bCs/>
        <w:color w:val="000080"/>
        <w:sz w:val="32"/>
        <w:szCs w:val="32"/>
        <w:rtl/>
      </w:rPr>
      <w:t>תרבות והספורט</w:t>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t xml:space="preserve">   </w:t>
    </w:r>
    <w:r>
      <w:rPr>
        <w:rFonts w:ascii="Arial" w:hAnsi="Arial" w:cs="David" w:hint="cs"/>
        <w:b/>
        <w:bCs/>
        <w:color w:val="000080"/>
        <w:sz w:val="32"/>
        <w:szCs w:val="32"/>
        <w:rtl/>
      </w:rPr>
      <w:tab/>
    </w:r>
    <w:r>
      <w:rPr>
        <w:rFonts w:ascii="Arial" w:hAnsi="Arial" w:cs="David" w:hint="cs"/>
        <w:b/>
        <w:bCs/>
        <w:color w:val="000080"/>
        <w:sz w:val="32"/>
        <w:szCs w:val="32"/>
        <w:rtl/>
      </w:rPr>
      <w:tab/>
      <w:t xml:space="preserve">          מנהל תרבות</w:t>
    </w:r>
    <w:r w:rsidRPr="00385F28">
      <w:rPr>
        <w:rFonts w:ascii="Times New Roman" w:hAnsi="Times New Roman" w:hint="cs"/>
        <w:b/>
        <w:bCs/>
        <w:color w:val="00008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t xml:space="preserve">              </w:t>
    </w:r>
  </w:p>
  <w:p w:rsidR="00A617C3" w:rsidRDefault="00A617C3" w:rsidP="000639F4">
    <w:pPr>
      <w:pStyle w:val="a7"/>
      <w:tabs>
        <w:tab w:val="left" w:pos="1005"/>
      </w:tabs>
      <w:rPr>
        <w:rtl/>
      </w:rPr>
    </w:pPr>
    <w:r>
      <w:rPr>
        <w:rtl/>
      </w:rPr>
      <w:tab/>
    </w:r>
  </w:p>
  <w:p w:rsidR="00A617C3" w:rsidRPr="00EB4830" w:rsidRDefault="00A617C3" w:rsidP="000639F4">
    <w:pPr>
      <w:jc w:val="center"/>
      <w:rPr>
        <w:rFonts w:cs="David"/>
        <w:b/>
        <w:bCs/>
        <w:color w:val="000080"/>
        <w:sz w:val="14"/>
        <w:szCs w:val="14"/>
        <w:rtl/>
      </w:rPr>
    </w:pPr>
  </w:p>
  <w:p w:rsidR="00A617C3" w:rsidRPr="00A2527F" w:rsidRDefault="00A617C3" w:rsidP="000639F4">
    <w:pPr>
      <w:jc w:val="center"/>
      <w:rPr>
        <w:b/>
        <w:bCs/>
        <w:color w:val="000080"/>
        <w:sz w:val="30"/>
        <w:szCs w:val="30"/>
        <w:rtl/>
      </w:rPr>
    </w:pPr>
    <w:r w:rsidRPr="00A2527F">
      <w:rPr>
        <w:rFonts w:cs="David" w:hint="cs"/>
        <w:b/>
        <w:bCs/>
        <w:color w:val="000080"/>
        <w:sz w:val="32"/>
        <w:szCs w:val="32"/>
        <w:rtl/>
      </w:rPr>
      <w:t>מדינת ישראל</w:t>
    </w:r>
  </w:p>
  <w:p w:rsidR="00A617C3" w:rsidRDefault="00A617C3" w:rsidP="000639F4">
    <w:pPr>
      <w:pStyle w:val="a7"/>
      <w:jc w:val="center"/>
      <w:rPr>
        <w:rFonts w:ascii="Times New Roman" w:hAnsi="Times New Roman"/>
        <w:b/>
        <w:bCs/>
        <w:color w:val="000080"/>
        <w:sz w:val="16"/>
        <w:szCs w:val="16"/>
        <w:rtl/>
      </w:rPr>
    </w:pPr>
    <w:r w:rsidRPr="006C3987">
      <w:rPr>
        <w:rFonts w:ascii="Times New Roman" w:hAnsi="Times New Roman"/>
        <w:b/>
        <w:bCs/>
        <w:color w:val="000080"/>
        <w:sz w:val="16"/>
        <w:szCs w:val="16"/>
      </w:rPr>
      <w:t>STATE OF ISRAEL</w:t>
    </w:r>
  </w:p>
  <w:p w:rsidR="00A617C3" w:rsidRPr="000639F4" w:rsidRDefault="00A617C3" w:rsidP="000639F4">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B1676E" w:rsidRPr="00BC65FD">
      <w:trPr>
        <w:trHeight w:hRule="exact" w:val="567"/>
      </w:trPr>
      <w:tc>
        <w:tcPr>
          <w:tcW w:w="9166" w:type="dxa"/>
          <w:gridSpan w:val="2"/>
          <w:tcBorders>
            <w:top w:val="nil"/>
            <w:bottom w:val="nil"/>
          </w:tcBorders>
          <w:shd w:val="clear" w:color="auto" w:fill="1B3461"/>
          <w:vAlign w:val="center"/>
        </w:tcPr>
        <w:p w:rsidR="00B1676E" w:rsidRPr="00BC65FD" w:rsidRDefault="00CD7BD3" w:rsidP="00BC65FD">
          <w:pPr>
            <w:rPr>
              <w:rFonts w:ascii="Arial" w:hAnsi="Arial" w:cs="Arial"/>
              <w:b/>
              <w:bCs/>
              <w:color w:val="FFFFFF"/>
              <w:sz w:val="28"/>
              <w:szCs w:val="28"/>
              <w:rtl/>
            </w:rPr>
          </w:pPr>
          <w:r w:rsidRPr="00BC65FD">
            <w:rPr>
              <w:rFonts w:ascii="Arial" w:hAnsi="Arial" w:cs="Arial"/>
              <w:b/>
              <w:bCs/>
              <w:color w:val="FFFFFF"/>
              <w:sz w:val="28"/>
              <w:szCs w:val="28"/>
              <w:rtl/>
            </w:rPr>
            <w:t>שם ההוראה</w:t>
          </w:r>
          <w:r w:rsidRPr="00BC65FD">
            <w:rPr>
              <w:rFonts w:ascii="Arial" w:hAnsi="Arial" w:cs="Arial" w:hint="cs"/>
              <w:b/>
              <w:bCs/>
              <w:color w:val="FFFFFF"/>
              <w:sz w:val="28"/>
              <w:szCs w:val="28"/>
              <w:rtl/>
            </w:rPr>
            <w:t xml:space="preserve">: </w:t>
          </w:r>
          <w:r>
            <w:rPr>
              <w:rFonts w:ascii="Arial" w:hAnsi="Arial" w:cs="Arial" w:hint="cs"/>
              <w:b/>
              <w:bCs/>
              <w:color w:val="FFFFFF"/>
              <w:sz w:val="28"/>
              <w:szCs w:val="28"/>
              <w:rtl/>
            </w:rPr>
            <w:t>מועדי תשלום</w:t>
          </w:r>
        </w:p>
      </w:tc>
    </w:tr>
    <w:tr w:rsidR="00B1676E" w:rsidRPr="00BC65FD">
      <w:trPr>
        <w:trHeight w:hRule="exact" w:val="454"/>
      </w:trPr>
      <w:tc>
        <w:tcPr>
          <w:tcW w:w="5198" w:type="dxa"/>
          <w:tcBorders>
            <w:top w:val="nil"/>
          </w:tcBorders>
          <w:shd w:val="clear" w:color="auto" w:fill="E6E6E6"/>
          <w:vAlign w:val="center"/>
        </w:tcPr>
        <w:p w:rsidR="00B1676E" w:rsidRPr="00BC65FD" w:rsidRDefault="00CD7BD3" w:rsidP="00BC65FD">
          <w:pPr>
            <w:rPr>
              <w:rFonts w:ascii="Arial" w:hAnsi="Arial" w:cs="Arial"/>
              <w:sz w:val="20"/>
              <w:szCs w:val="20"/>
              <w:rtl/>
            </w:rPr>
          </w:pPr>
          <w:r w:rsidRPr="00BC65FD">
            <w:rPr>
              <w:rFonts w:ascii="Arial" w:hAnsi="Arial" w:cs="Arial" w:hint="cs"/>
              <w:sz w:val="20"/>
              <w:szCs w:val="20"/>
              <w:rtl/>
            </w:rPr>
            <w:t xml:space="preserve">פרק ראשי: </w:t>
          </w:r>
          <w:r>
            <w:rPr>
              <w:rFonts w:ascii="Arial" w:hAnsi="Arial" w:cs="Arial" w:hint="cs"/>
              <w:sz w:val="20"/>
              <w:szCs w:val="20"/>
              <w:rtl/>
            </w:rPr>
            <w:t>ביצוע תקציב</w:t>
          </w:r>
        </w:p>
      </w:tc>
      <w:tc>
        <w:tcPr>
          <w:tcW w:w="3968" w:type="dxa"/>
          <w:tcBorders>
            <w:top w:val="nil"/>
          </w:tcBorders>
          <w:shd w:val="clear" w:color="auto" w:fill="E6E6E6"/>
          <w:vAlign w:val="center"/>
        </w:tcPr>
        <w:p w:rsidR="00B1676E" w:rsidRPr="00BC65FD" w:rsidRDefault="00CD7BD3" w:rsidP="00316A6D">
          <w:pPr>
            <w:rPr>
              <w:rFonts w:ascii="Arial" w:hAnsi="Arial" w:cs="Arial"/>
              <w:sz w:val="20"/>
              <w:szCs w:val="20"/>
              <w:rtl/>
            </w:rPr>
          </w:pPr>
          <w:r w:rsidRPr="00BC65FD">
            <w:rPr>
              <w:rFonts w:ascii="Arial" w:hAnsi="Arial" w:cs="Arial" w:hint="cs"/>
              <w:sz w:val="20"/>
              <w:szCs w:val="20"/>
              <w:rtl/>
            </w:rPr>
            <w:t xml:space="preserve">מספר הוראה: </w:t>
          </w:r>
          <w:r>
            <w:rPr>
              <w:rFonts w:ascii="Arial" w:hAnsi="Arial" w:cs="Arial"/>
              <w:sz w:val="20"/>
              <w:szCs w:val="20"/>
            </w:rPr>
            <w:t>1.4.3</w:t>
          </w:r>
        </w:p>
      </w:tc>
    </w:tr>
    <w:tr w:rsidR="00B1676E" w:rsidRPr="00BC65FD">
      <w:trPr>
        <w:trHeight w:hRule="exact" w:val="454"/>
      </w:trPr>
      <w:tc>
        <w:tcPr>
          <w:tcW w:w="5198" w:type="dxa"/>
          <w:tcBorders>
            <w:top w:val="single" w:sz="4" w:space="0" w:color="auto"/>
          </w:tcBorders>
          <w:shd w:val="clear" w:color="auto" w:fill="E6E6E6"/>
          <w:vAlign w:val="center"/>
        </w:tcPr>
        <w:p w:rsidR="00B1676E" w:rsidRPr="00BC65FD" w:rsidRDefault="00CD7BD3" w:rsidP="00BC65FD">
          <w:pPr>
            <w:rPr>
              <w:rFonts w:ascii="Arial" w:hAnsi="Arial" w:cs="Arial"/>
              <w:sz w:val="20"/>
              <w:szCs w:val="20"/>
              <w:rtl/>
            </w:rPr>
          </w:pPr>
          <w:r w:rsidRPr="00BC65FD">
            <w:rPr>
              <w:rFonts w:ascii="Arial" w:hAnsi="Arial" w:cs="Arial" w:hint="cs"/>
              <w:sz w:val="20"/>
              <w:szCs w:val="20"/>
              <w:rtl/>
            </w:rPr>
            <w:t>פרק משני</w:t>
          </w:r>
          <w:r w:rsidRPr="00F24F1E">
            <w:rPr>
              <w:rFonts w:ascii="Arial" w:hAnsi="Arial" w:cs="Arial"/>
              <w:sz w:val="20"/>
              <w:szCs w:val="20"/>
              <w:rtl/>
            </w:rPr>
            <w:t>: ביצוע תשלומים בגין התחייבויות</w:t>
          </w:r>
        </w:p>
      </w:tc>
      <w:tc>
        <w:tcPr>
          <w:tcW w:w="3968" w:type="dxa"/>
          <w:tcBorders>
            <w:top w:val="single" w:sz="4" w:space="0" w:color="auto"/>
          </w:tcBorders>
          <w:shd w:val="clear" w:color="auto" w:fill="E6E6E6"/>
          <w:vAlign w:val="center"/>
        </w:tcPr>
        <w:p w:rsidR="00B1676E" w:rsidRPr="00BC65FD" w:rsidRDefault="00CD7BD3" w:rsidP="00BC65FD">
          <w:pPr>
            <w:rPr>
              <w:rFonts w:ascii="Arial" w:hAnsi="Arial" w:cs="Arial"/>
              <w:sz w:val="20"/>
              <w:szCs w:val="20"/>
              <w:rtl/>
            </w:rPr>
          </w:pPr>
          <w:r w:rsidRPr="00BC65FD">
            <w:rPr>
              <w:rFonts w:ascii="Arial" w:hAnsi="Arial" w:cs="Arial" w:hint="cs"/>
              <w:sz w:val="20"/>
              <w:szCs w:val="20"/>
              <w:rtl/>
            </w:rPr>
            <w:t>מהדורה:</w:t>
          </w:r>
          <w:r w:rsidRPr="00BC65FD">
            <w:rPr>
              <w:rFonts w:ascii="Arial" w:hAnsi="Arial" w:cs="Arial" w:hint="cs"/>
              <w:sz w:val="20"/>
              <w:szCs w:val="20"/>
            </w:rPr>
            <w:t xml:space="preserve"> 01</w:t>
          </w:r>
        </w:p>
      </w:tc>
    </w:tr>
  </w:tbl>
  <w:p w:rsidR="00B1676E" w:rsidRDefault="008A234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676E" w:rsidRDefault="008A2349" w:rsidP="00367921">
    <w:pPr>
      <w:pStyle w:val="a7"/>
      <w:rPr>
        <w:rtl/>
      </w:rPr>
    </w:pPr>
  </w:p>
  <w:p w:rsidR="00B1676E" w:rsidRDefault="00B21363" w:rsidP="00367921">
    <w:pPr>
      <w:pStyle w:val="a7"/>
      <w:rPr>
        <w:rtl/>
      </w:rPr>
    </w:pPr>
    <w:r>
      <w:rPr>
        <w:noProof/>
      </w:rPr>
      <w:drawing>
        <wp:inline distT="0" distB="0" distL="0" distR="0">
          <wp:extent cx="578167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643E1"/>
    <w:multiLevelType w:val="hybridMultilevel"/>
    <w:tmpl w:val="5FE688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FEB4BCD"/>
    <w:multiLevelType w:val="hybridMultilevel"/>
    <w:tmpl w:val="D4102110"/>
    <w:lvl w:ilvl="0" w:tplc="1E4A50DC">
      <w:numFmt w:val="bullet"/>
      <w:lvlText w:val="•"/>
      <w:lvlJc w:val="left"/>
      <w:pPr>
        <w:ind w:left="720" w:hanging="360"/>
      </w:pPr>
      <w:rPr>
        <w:rFonts w:ascii="Calibri" w:eastAsiaTheme="minorHAns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72684E4A"/>
    <w:multiLevelType w:val="hybridMultilevel"/>
    <w:tmpl w:val="52B8C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9F4"/>
    <w:rsid w:val="00020E5C"/>
    <w:rsid w:val="000357C1"/>
    <w:rsid w:val="000639F4"/>
    <w:rsid w:val="0011663C"/>
    <w:rsid w:val="001315A8"/>
    <w:rsid w:val="00135FCB"/>
    <w:rsid w:val="0015223D"/>
    <w:rsid w:val="00176D1A"/>
    <w:rsid w:val="00196D1D"/>
    <w:rsid w:val="002C14D1"/>
    <w:rsid w:val="002D47C1"/>
    <w:rsid w:val="002F0486"/>
    <w:rsid w:val="0034135C"/>
    <w:rsid w:val="003A5F4B"/>
    <w:rsid w:val="005940A2"/>
    <w:rsid w:val="005A0D58"/>
    <w:rsid w:val="006F24B7"/>
    <w:rsid w:val="006F35E7"/>
    <w:rsid w:val="007265C0"/>
    <w:rsid w:val="007A6DC6"/>
    <w:rsid w:val="007F215F"/>
    <w:rsid w:val="0083097C"/>
    <w:rsid w:val="008A2349"/>
    <w:rsid w:val="008A534F"/>
    <w:rsid w:val="00957356"/>
    <w:rsid w:val="00A35C82"/>
    <w:rsid w:val="00A56554"/>
    <w:rsid w:val="00A617C3"/>
    <w:rsid w:val="00B21363"/>
    <w:rsid w:val="00BC7F96"/>
    <w:rsid w:val="00BD3A86"/>
    <w:rsid w:val="00BF3F48"/>
    <w:rsid w:val="00CA1852"/>
    <w:rsid w:val="00CD7BD3"/>
    <w:rsid w:val="00DB587C"/>
    <w:rsid w:val="00EF126E"/>
    <w:rsid w:val="00F37181"/>
    <w:rsid w:val="00FA47C7"/>
    <w:rsid w:val="00FC0231"/>
    <w:rsid w:val="00FE04D5"/>
    <w:rsid w:val="00FE2F8C"/>
    <w:rsid w:val="00FE47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639F4"/>
    <w:pPr>
      <w:bidi/>
      <w:spacing w:after="0" w:line="240" w:lineRule="auto"/>
    </w:pPr>
    <w:rPr>
      <w:rFonts w:ascii="Calibri" w:hAnsi="Calibri" w:cs="Times New Roman"/>
    </w:rPr>
  </w:style>
  <w:style w:type="paragraph" w:styleId="10">
    <w:name w:val="heading 1"/>
    <w:basedOn w:val="a2"/>
    <w:next w:val="a2"/>
    <w:link w:val="11"/>
    <w:uiPriority w:val="9"/>
    <w:qFormat/>
    <w:rsid w:val="005A0D58"/>
    <w:pPr>
      <w:keepNext/>
      <w:keepLines/>
      <w:spacing w:before="480"/>
      <w:outlineLvl w:val="0"/>
    </w:pPr>
    <w:rPr>
      <w:rFonts w:ascii="David" w:eastAsiaTheme="majorEastAsia" w:hAnsi="David" w:cstheme="majorBidi"/>
      <w:b/>
      <w:bCs/>
      <w:color w:val="365F91" w:themeColor="accent1" w:themeShade="BF"/>
      <w:sz w:val="24"/>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rsid w:val="005A0D58"/>
    <w:rPr>
      <w:rFonts w:ascii="David" w:eastAsiaTheme="majorEastAsia" w:hAnsi="David" w:cstheme="majorBidi"/>
      <w:b/>
      <w:bCs/>
      <w:color w:val="365F91" w:themeColor="accent1" w:themeShade="BF"/>
      <w:sz w:val="24"/>
      <w:szCs w:val="28"/>
      <w:u w:val="single"/>
    </w:rPr>
  </w:style>
  <w:style w:type="table" w:styleId="a6">
    <w:name w:val="Table Grid"/>
    <w:basedOn w:val="a4"/>
    <w:uiPriority w:val="59"/>
    <w:rsid w:val="000639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2"/>
    <w:link w:val="a8"/>
    <w:unhideWhenUsed/>
    <w:rsid w:val="000639F4"/>
    <w:pPr>
      <w:tabs>
        <w:tab w:val="center" w:pos="4680"/>
        <w:tab w:val="right" w:pos="9360"/>
      </w:tabs>
    </w:pPr>
  </w:style>
  <w:style w:type="character" w:customStyle="1" w:styleId="a8">
    <w:name w:val="כותרת עליונה תו"/>
    <w:basedOn w:val="a3"/>
    <w:link w:val="a7"/>
    <w:uiPriority w:val="99"/>
    <w:rsid w:val="000639F4"/>
    <w:rPr>
      <w:rFonts w:ascii="Calibri" w:hAnsi="Calibri" w:cs="Times New Roman"/>
    </w:rPr>
  </w:style>
  <w:style w:type="paragraph" w:styleId="a9">
    <w:name w:val="footer"/>
    <w:basedOn w:val="a2"/>
    <w:link w:val="aa"/>
    <w:unhideWhenUsed/>
    <w:rsid w:val="000639F4"/>
    <w:pPr>
      <w:tabs>
        <w:tab w:val="center" w:pos="4680"/>
        <w:tab w:val="right" w:pos="9360"/>
      </w:tabs>
    </w:pPr>
  </w:style>
  <w:style w:type="character" w:customStyle="1" w:styleId="aa">
    <w:name w:val="כותרת תחתונה תו"/>
    <w:basedOn w:val="a3"/>
    <w:link w:val="a9"/>
    <w:uiPriority w:val="99"/>
    <w:rsid w:val="000639F4"/>
    <w:rPr>
      <w:rFonts w:ascii="Calibri" w:hAnsi="Calibri" w:cs="Times New Roman"/>
    </w:rPr>
  </w:style>
  <w:style w:type="paragraph" w:styleId="ab">
    <w:name w:val="Balloon Text"/>
    <w:basedOn w:val="a2"/>
    <w:link w:val="ac"/>
    <w:uiPriority w:val="99"/>
    <w:semiHidden/>
    <w:unhideWhenUsed/>
    <w:rsid w:val="000639F4"/>
    <w:rPr>
      <w:rFonts w:ascii="Tahoma" w:hAnsi="Tahoma" w:cs="Tahoma"/>
      <w:sz w:val="16"/>
      <w:szCs w:val="16"/>
    </w:rPr>
  </w:style>
  <w:style w:type="character" w:customStyle="1" w:styleId="ac">
    <w:name w:val="טקסט בלונים תו"/>
    <w:basedOn w:val="a3"/>
    <w:link w:val="ab"/>
    <w:uiPriority w:val="99"/>
    <w:semiHidden/>
    <w:rsid w:val="000639F4"/>
    <w:rPr>
      <w:rFonts w:ascii="Tahoma" w:hAnsi="Tahoma" w:cs="Tahoma"/>
      <w:sz w:val="16"/>
      <w:szCs w:val="16"/>
    </w:rPr>
  </w:style>
  <w:style w:type="paragraph" w:styleId="ad">
    <w:name w:val="List Paragraph"/>
    <w:basedOn w:val="a2"/>
    <w:uiPriority w:val="34"/>
    <w:qFormat/>
    <w:rsid w:val="00F37181"/>
    <w:pPr>
      <w:ind w:left="720"/>
      <w:contextualSpacing/>
    </w:pPr>
  </w:style>
  <w:style w:type="character" w:styleId="Hyperlink">
    <w:name w:val="Hyperlink"/>
    <w:basedOn w:val="a3"/>
    <w:uiPriority w:val="99"/>
    <w:unhideWhenUsed/>
    <w:rsid w:val="00CA1852"/>
    <w:rPr>
      <w:color w:val="0000FF" w:themeColor="hyperlink"/>
      <w:u w:val="single"/>
    </w:rPr>
  </w:style>
  <w:style w:type="paragraph" w:customStyle="1" w:styleId="a">
    <w:name w:val="כותרת סעיף"/>
    <w:basedOn w:val="a2"/>
    <w:rsid w:val="00B21363"/>
    <w:pPr>
      <w:numPr>
        <w:numId w:val="5"/>
      </w:numPr>
      <w:spacing w:before="240" w:line="360" w:lineRule="auto"/>
      <w:jc w:val="both"/>
    </w:pPr>
    <w:rPr>
      <w:rFonts w:ascii="Arial" w:eastAsia="Times New Roman" w:hAnsi="Arial" w:cs="Arial"/>
      <w:b/>
      <w:bCs/>
      <w:color w:val="1B3461"/>
    </w:rPr>
  </w:style>
  <w:style w:type="paragraph" w:customStyle="1" w:styleId="a0">
    <w:name w:val="טקסט סעיף"/>
    <w:basedOn w:val="a2"/>
    <w:link w:val="Char"/>
    <w:rsid w:val="00B21363"/>
    <w:pPr>
      <w:numPr>
        <w:ilvl w:val="1"/>
        <w:numId w:val="5"/>
      </w:numPr>
      <w:spacing w:line="360" w:lineRule="auto"/>
      <w:jc w:val="both"/>
    </w:pPr>
    <w:rPr>
      <w:rFonts w:ascii="Arial" w:eastAsia="Times New Roman" w:hAnsi="Arial" w:cs="Arial"/>
    </w:rPr>
  </w:style>
  <w:style w:type="paragraph" w:customStyle="1" w:styleId="a1">
    <w:name w:val="תת סעיף"/>
    <w:basedOn w:val="a2"/>
    <w:rsid w:val="00B21363"/>
    <w:pPr>
      <w:numPr>
        <w:ilvl w:val="2"/>
        <w:numId w:val="5"/>
      </w:numPr>
      <w:spacing w:line="360" w:lineRule="auto"/>
      <w:jc w:val="both"/>
    </w:pPr>
    <w:rPr>
      <w:rFonts w:ascii="Times New Roman" w:eastAsia="Times New Roman" w:hAnsi="Times New Roman" w:cs="Arial"/>
    </w:rPr>
  </w:style>
  <w:style w:type="paragraph" w:customStyle="1" w:styleId="1">
    <w:name w:val="תת סעיף1"/>
    <w:basedOn w:val="a1"/>
    <w:rsid w:val="00B21363"/>
    <w:pPr>
      <w:numPr>
        <w:ilvl w:val="3"/>
      </w:numPr>
    </w:pPr>
  </w:style>
  <w:style w:type="paragraph" w:customStyle="1" w:styleId="ae">
    <w:name w:val="כותרת שם נספח"/>
    <w:basedOn w:val="a2"/>
    <w:rsid w:val="00B21363"/>
    <w:pPr>
      <w:spacing w:before="240" w:line="360" w:lineRule="auto"/>
      <w:jc w:val="both"/>
    </w:pPr>
    <w:rPr>
      <w:rFonts w:ascii="Arial" w:eastAsia="Times New Roman" w:hAnsi="Arial" w:cs="Arial"/>
      <w:b/>
      <w:bCs/>
      <w:color w:val="1B3461"/>
      <w:sz w:val="26"/>
      <w:szCs w:val="26"/>
    </w:rPr>
  </w:style>
  <w:style w:type="paragraph" w:customStyle="1" w:styleId="af">
    <w:name w:val="כותרת טבלת נספחים"/>
    <w:basedOn w:val="a2"/>
    <w:rsid w:val="00B21363"/>
    <w:pPr>
      <w:jc w:val="center"/>
    </w:pPr>
    <w:rPr>
      <w:rFonts w:ascii="Arial" w:eastAsia="Times New Roman" w:hAnsi="Arial" w:cs="Arial"/>
      <w:b/>
      <w:color w:val="1B3461"/>
      <w:sz w:val="28"/>
    </w:rPr>
  </w:style>
  <w:style w:type="paragraph" w:customStyle="1" w:styleId="af0">
    <w:name w:val="שם הוראה"/>
    <w:basedOn w:val="a2"/>
    <w:rsid w:val="00B21363"/>
    <w:pPr>
      <w:jc w:val="both"/>
    </w:pPr>
    <w:rPr>
      <w:rFonts w:ascii="Arial" w:eastAsia="Times New Roman" w:hAnsi="Arial" w:cs="Arial"/>
      <w:b/>
      <w:bCs/>
      <w:color w:val="FFFFFF"/>
      <w:sz w:val="28"/>
      <w:szCs w:val="28"/>
    </w:rPr>
  </w:style>
  <w:style w:type="paragraph" w:customStyle="1" w:styleId="af1">
    <w:name w:val="טקסט רץ טבלה עליונה"/>
    <w:basedOn w:val="a2"/>
    <w:rsid w:val="00B21363"/>
    <w:pPr>
      <w:jc w:val="both"/>
    </w:pPr>
    <w:rPr>
      <w:rFonts w:ascii="Arial" w:eastAsia="Times New Roman" w:hAnsi="Arial" w:cs="Arial"/>
      <w:sz w:val="20"/>
      <w:szCs w:val="20"/>
    </w:rPr>
  </w:style>
  <w:style w:type="character" w:customStyle="1" w:styleId="Char">
    <w:name w:val="טקסט סעיף Char"/>
    <w:link w:val="a0"/>
    <w:rsid w:val="00B21363"/>
    <w:rPr>
      <w:rFonts w:ascii="Arial" w:eastAsia="Times New Roman" w:hAnsi="Arial" w:cs="Arial"/>
    </w:rPr>
  </w:style>
  <w:style w:type="paragraph" w:customStyle="1" w:styleId="211111">
    <w:name w:val="תת סעיף2 1.1.1.1.1"/>
    <w:basedOn w:val="1"/>
    <w:rsid w:val="00B21363"/>
    <w:pPr>
      <w:numPr>
        <w:ilvl w:val="4"/>
      </w:numPr>
    </w:pPr>
  </w:style>
  <w:style w:type="character" w:styleId="af2">
    <w:name w:val="annotation reference"/>
    <w:basedOn w:val="a3"/>
    <w:uiPriority w:val="99"/>
    <w:semiHidden/>
    <w:unhideWhenUsed/>
    <w:rsid w:val="00BD3A86"/>
    <w:rPr>
      <w:sz w:val="16"/>
      <w:szCs w:val="16"/>
    </w:rPr>
  </w:style>
  <w:style w:type="paragraph" w:styleId="af3">
    <w:name w:val="annotation text"/>
    <w:basedOn w:val="a2"/>
    <w:link w:val="af4"/>
    <w:uiPriority w:val="99"/>
    <w:semiHidden/>
    <w:unhideWhenUsed/>
    <w:rsid w:val="00BD3A86"/>
    <w:rPr>
      <w:sz w:val="20"/>
      <w:szCs w:val="20"/>
    </w:rPr>
  </w:style>
  <w:style w:type="character" w:customStyle="1" w:styleId="af4">
    <w:name w:val="טקסט הערה תו"/>
    <w:basedOn w:val="a3"/>
    <w:link w:val="af3"/>
    <w:uiPriority w:val="99"/>
    <w:semiHidden/>
    <w:rsid w:val="00BD3A86"/>
    <w:rPr>
      <w:rFonts w:ascii="Calibri" w:hAnsi="Calibri" w:cs="Times New Roman"/>
      <w:sz w:val="20"/>
      <w:szCs w:val="20"/>
    </w:rPr>
  </w:style>
  <w:style w:type="paragraph" w:styleId="af5">
    <w:name w:val="annotation subject"/>
    <w:basedOn w:val="af3"/>
    <w:next w:val="af3"/>
    <w:link w:val="af6"/>
    <w:uiPriority w:val="99"/>
    <w:semiHidden/>
    <w:unhideWhenUsed/>
    <w:rsid w:val="00BD3A86"/>
    <w:rPr>
      <w:b/>
      <w:bCs/>
    </w:rPr>
  </w:style>
  <w:style w:type="character" w:customStyle="1" w:styleId="af6">
    <w:name w:val="נושא הערה תו"/>
    <w:basedOn w:val="af4"/>
    <w:link w:val="af5"/>
    <w:uiPriority w:val="99"/>
    <w:semiHidden/>
    <w:rsid w:val="00BD3A86"/>
    <w:rPr>
      <w:rFonts w:ascii="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639F4"/>
    <w:pPr>
      <w:bidi/>
      <w:spacing w:after="0" w:line="240" w:lineRule="auto"/>
    </w:pPr>
    <w:rPr>
      <w:rFonts w:ascii="Calibri" w:hAnsi="Calibri" w:cs="Times New Roman"/>
    </w:rPr>
  </w:style>
  <w:style w:type="paragraph" w:styleId="10">
    <w:name w:val="heading 1"/>
    <w:basedOn w:val="a2"/>
    <w:next w:val="a2"/>
    <w:link w:val="11"/>
    <w:uiPriority w:val="9"/>
    <w:qFormat/>
    <w:rsid w:val="005A0D58"/>
    <w:pPr>
      <w:keepNext/>
      <w:keepLines/>
      <w:spacing w:before="480"/>
      <w:outlineLvl w:val="0"/>
    </w:pPr>
    <w:rPr>
      <w:rFonts w:ascii="David" w:eastAsiaTheme="majorEastAsia" w:hAnsi="David" w:cstheme="majorBidi"/>
      <w:b/>
      <w:bCs/>
      <w:color w:val="365F91" w:themeColor="accent1" w:themeShade="BF"/>
      <w:sz w:val="24"/>
      <w:szCs w:val="28"/>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rsid w:val="005A0D58"/>
    <w:rPr>
      <w:rFonts w:ascii="David" w:eastAsiaTheme="majorEastAsia" w:hAnsi="David" w:cstheme="majorBidi"/>
      <w:b/>
      <w:bCs/>
      <w:color w:val="365F91" w:themeColor="accent1" w:themeShade="BF"/>
      <w:sz w:val="24"/>
      <w:szCs w:val="28"/>
      <w:u w:val="single"/>
    </w:rPr>
  </w:style>
  <w:style w:type="table" w:styleId="a6">
    <w:name w:val="Table Grid"/>
    <w:basedOn w:val="a4"/>
    <w:uiPriority w:val="59"/>
    <w:rsid w:val="000639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header"/>
    <w:basedOn w:val="a2"/>
    <w:link w:val="a8"/>
    <w:unhideWhenUsed/>
    <w:rsid w:val="000639F4"/>
    <w:pPr>
      <w:tabs>
        <w:tab w:val="center" w:pos="4680"/>
        <w:tab w:val="right" w:pos="9360"/>
      </w:tabs>
    </w:pPr>
  </w:style>
  <w:style w:type="character" w:customStyle="1" w:styleId="a8">
    <w:name w:val="כותרת עליונה תו"/>
    <w:basedOn w:val="a3"/>
    <w:link w:val="a7"/>
    <w:uiPriority w:val="99"/>
    <w:rsid w:val="000639F4"/>
    <w:rPr>
      <w:rFonts w:ascii="Calibri" w:hAnsi="Calibri" w:cs="Times New Roman"/>
    </w:rPr>
  </w:style>
  <w:style w:type="paragraph" w:styleId="a9">
    <w:name w:val="footer"/>
    <w:basedOn w:val="a2"/>
    <w:link w:val="aa"/>
    <w:unhideWhenUsed/>
    <w:rsid w:val="000639F4"/>
    <w:pPr>
      <w:tabs>
        <w:tab w:val="center" w:pos="4680"/>
        <w:tab w:val="right" w:pos="9360"/>
      </w:tabs>
    </w:pPr>
  </w:style>
  <w:style w:type="character" w:customStyle="1" w:styleId="aa">
    <w:name w:val="כותרת תחתונה תו"/>
    <w:basedOn w:val="a3"/>
    <w:link w:val="a9"/>
    <w:uiPriority w:val="99"/>
    <w:rsid w:val="000639F4"/>
    <w:rPr>
      <w:rFonts w:ascii="Calibri" w:hAnsi="Calibri" w:cs="Times New Roman"/>
    </w:rPr>
  </w:style>
  <w:style w:type="paragraph" w:styleId="ab">
    <w:name w:val="Balloon Text"/>
    <w:basedOn w:val="a2"/>
    <w:link w:val="ac"/>
    <w:uiPriority w:val="99"/>
    <w:semiHidden/>
    <w:unhideWhenUsed/>
    <w:rsid w:val="000639F4"/>
    <w:rPr>
      <w:rFonts w:ascii="Tahoma" w:hAnsi="Tahoma" w:cs="Tahoma"/>
      <w:sz w:val="16"/>
      <w:szCs w:val="16"/>
    </w:rPr>
  </w:style>
  <w:style w:type="character" w:customStyle="1" w:styleId="ac">
    <w:name w:val="טקסט בלונים תו"/>
    <w:basedOn w:val="a3"/>
    <w:link w:val="ab"/>
    <w:uiPriority w:val="99"/>
    <w:semiHidden/>
    <w:rsid w:val="000639F4"/>
    <w:rPr>
      <w:rFonts w:ascii="Tahoma" w:hAnsi="Tahoma" w:cs="Tahoma"/>
      <w:sz w:val="16"/>
      <w:szCs w:val="16"/>
    </w:rPr>
  </w:style>
  <w:style w:type="paragraph" w:styleId="ad">
    <w:name w:val="List Paragraph"/>
    <w:basedOn w:val="a2"/>
    <w:uiPriority w:val="34"/>
    <w:qFormat/>
    <w:rsid w:val="00F37181"/>
    <w:pPr>
      <w:ind w:left="720"/>
      <w:contextualSpacing/>
    </w:pPr>
  </w:style>
  <w:style w:type="character" w:styleId="Hyperlink">
    <w:name w:val="Hyperlink"/>
    <w:basedOn w:val="a3"/>
    <w:uiPriority w:val="99"/>
    <w:unhideWhenUsed/>
    <w:rsid w:val="00CA1852"/>
    <w:rPr>
      <w:color w:val="0000FF" w:themeColor="hyperlink"/>
      <w:u w:val="single"/>
    </w:rPr>
  </w:style>
  <w:style w:type="paragraph" w:customStyle="1" w:styleId="a">
    <w:name w:val="כותרת סעיף"/>
    <w:basedOn w:val="a2"/>
    <w:rsid w:val="00B21363"/>
    <w:pPr>
      <w:numPr>
        <w:numId w:val="5"/>
      </w:numPr>
      <w:spacing w:before="240" w:line="360" w:lineRule="auto"/>
      <w:jc w:val="both"/>
    </w:pPr>
    <w:rPr>
      <w:rFonts w:ascii="Arial" w:eastAsia="Times New Roman" w:hAnsi="Arial" w:cs="Arial"/>
      <w:b/>
      <w:bCs/>
      <w:color w:val="1B3461"/>
    </w:rPr>
  </w:style>
  <w:style w:type="paragraph" w:customStyle="1" w:styleId="a0">
    <w:name w:val="טקסט סעיף"/>
    <w:basedOn w:val="a2"/>
    <w:link w:val="Char"/>
    <w:rsid w:val="00B21363"/>
    <w:pPr>
      <w:numPr>
        <w:ilvl w:val="1"/>
        <w:numId w:val="5"/>
      </w:numPr>
      <w:spacing w:line="360" w:lineRule="auto"/>
      <w:jc w:val="both"/>
    </w:pPr>
    <w:rPr>
      <w:rFonts w:ascii="Arial" w:eastAsia="Times New Roman" w:hAnsi="Arial" w:cs="Arial"/>
    </w:rPr>
  </w:style>
  <w:style w:type="paragraph" w:customStyle="1" w:styleId="a1">
    <w:name w:val="תת סעיף"/>
    <w:basedOn w:val="a2"/>
    <w:rsid w:val="00B21363"/>
    <w:pPr>
      <w:numPr>
        <w:ilvl w:val="2"/>
        <w:numId w:val="5"/>
      </w:numPr>
      <w:spacing w:line="360" w:lineRule="auto"/>
      <w:jc w:val="both"/>
    </w:pPr>
    <w:rPr>
      <w:rFonts w:ascii="Times New Roman" w:eastAsia="Times New Roman" w:hAnsi="Times New Roman" w:cs="Arial"/>
    </w:rPr>
  </w:style>
  <w:style w:type="paragraph" w:customStyle="1" w:styleId="1">
    <w:name w:val="תת סעיף1"/>
    <w:basedOn w:val="a1"/>
    <w:rsid w:val="00B21363"/>
    <w:pPr>
      <w:numPr>
        <w:ilvl w:val="3"/>
      </w:numPr>
    </w:pPr>
  </w:style>
  <w:style w:type="paragraph" w:customStyle="1" w:styleId="ae">
    <w:name w:val="כותרת שם נספח"/>
    <w:basedOn w:val="a2"/>
    <w:rsid w:val="00B21363"/>
    <w:pPr>
      <w:spacing w:before="240" w:line="360" w:lineRule="auto"/>
      <w:jc w:val="both"/>
    </w:pPr>
    <w:rPr>
      <w:rFonts w:ascii="Arial" w:eastAsia="Times New Roman" w:hAnsi="Arial" w:cs="Arial"/>
      <w:b/>
      <w:bCs/>
      <w:color w:val="1B3461"/>
      <w:sz w:val="26"/>
      <w:szCs w:val="26"/>
    </w:rPr>
  </w:style>
  <w:style w:type="paragraph" w:customStyle="1" w:styleId="af">
    <w:name w:val="כותרת טבלת נספחים"/>
    <w:basedOn w:val="a2"/>
    <w:rsid w:val="00B21363"/>
    <w:pPr>
      <w:jc w:val="center"/>
    </w:pPr>
    <w:rPr>
      <w:rFonts w:ascii="Arial" w:eastAsia="Times New Roman" w:hAnsi="Arial" w:cs="Arial"/>
      <w:b/>
      <w:color w:val="1B3461"/>
      <w:sz w:val="28"/>
    </w:rPr>
  </w:style>
  <w:style w:type="paragraph" w:customStyle="1" w:styleId="af0">
    <w:name w:val="שם הוראה"/>
    <w:basedOn w:val="a2"/>
    <w:rsid w:val="00B21363"/>
    <w:pPr>
      <w:jc w:val="both"/>
    </w:pPr>
    <w:rPr>
      <w:rFonts w:ascii="Arial" w:eastAsia="Times New Roman" w:hAnsi="Arial" w:cs="Arial"/>
      <w:b/>
      <w:bCs/>
      <w:color w:val="FFFFFF"/>
      <w:sz w:val="28"/>
      <w:szCs w:val="28"/>
    </w:rPr>
  </w:style>
  <w:style w:type="paragraph" w:customStyle="1" w:styleId="af1">
    <w:name w:val="טקסט רץ טבלה עליונה"/>
    <w:basedOn w:val="a2"/>
    <w:rsid w:val="00B21363"/>
    <w:pPr>
      <w:jc w:val="both"/>
    </w:pPr>
    <w:rPr>
      <w:rFonts w:ascii="Arial" w:eastAsia="Times New Roman" w:hAnsi="Arial" w:cs="Arial"/>
      <w:sz w:val="20"/>
      <w:szCs w:val="20"/>
    </w:rPr>
  </w:style>
  <w:style w:type="character" w:customStyle="1" w:styleId="Char">
    <w:name w:val="טקסט סעיף Char"/>
    <w:link w:val="a0"/>
    <w:rsid w:val="00B21363"/>
    <w:rPr>
      <w:rFonts w:ascii="Arial" w:eastAsia="Times New Roman" w:hAnsi="Arial" w:cs="Arial"/>
    </w:rPr>
  </w:style>
  <w:style w:type="paragraph" w:customStyle="1" w:styleId="211111">
    <w:name w:val="תת סעיף2 1.1.1.1.1"/>
    <w:basedOn w:val="1"/>
    <w:rsid w:val="00B21363"/>
    <w:pPr>
      <w:numPr>
        <w:ilvl w:val="4"/>
      </w:numPr>
    </w:pPr>
  </w:style>
  <w:style w:type="character" w:styleId="af2">
    <w:name w:val="annotation reference"/>
    <w:basedOn w:val="a3"/>
    <w:uiPriority w:val="99"/>
    <w:semiHidden/>
    <w:unhideWhenUsed/>
    <w:rsid w:val="00BD3A86"/>
    <w:rPr>
      <w:sz w:val="16"/>
      <w:szCs w:val="16"/>
    </w:rPr>
  </w:style>
  <w:style w:type="paragraph" w:styleId="af3">
    <w:name w:val="annotation text"/>
    <w:basedOn w:val="a2"/>
    <w:link w:val="af4"/>
    <w:uiPriority w:val="99"/>
    <w:semiHidden/>
    <w:unhideWhenUsed/>
    <w:rsid w:val="00BD3A86"/>
    <w:rPr>
      <w:sz w:val="20"/>
      <w:szCs w:val="20"/>
    </w:rPr>
  </w:style>
  <w:style w:type="character" w:customStyle="1" w:styleId="af4">
    <w:name w:val="טקסט הערה תו"/>
    <w:basedOn w:val="a3"/>
    <w:link w:val="af3"/>
    <w:uiPriority w:val="99"/>
    <w:semiHidden/>
    <w:rsid w:val="00BD3A86"/>
    <w:rPr>
      <w:rFonts w:ascii="Calibri" w:hAnsi="Calibri" w:cs="Times New Roman"/>
      <w:sz w:val="20"/>
      <w:szCs w:val="20"/>
    </w:rPr>
  </w:style>
  <w:style w:type="paragraph" w:styleId="af5">
    <w:name w:val="annotation subject"/>
    <w:basedOn w:val="af3"/>
    <w:next w:val="af3"/>
    <w:link w:val="af6"/>
    <w:uiPriority w:val="99"/>
    <w:semiHidden/>
    <w:unhideWhenUsed/>
    <w:rsid w:val="00BD3A86"/>
    <w:rPr>
      <w:b/>
      <w:bCs/>
    </w:rPr>
  </w:style>
  <w:style w:type="character" w:customStyle="1" w:styleId="af6">
    <w:name w:val="נושא הערה תו"/>
    <w:basedOn w:val="af4"/>
    <w:link w:val="af5"/>
    <w:uiPriority w:val="99"/>
    <w:semiHidden/>
    <w:rsid w:val="00BD3A86"/>
    <w:rPr>
      <w:rFonts w:ascii="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498548">
      <w:bodyDiv w:val="1"/>
      <w:marLeft w:val="0"/>
      <w:marRight w:val="0"/>
      <w:marTop w:val="0"/>
      <w:marBottom w:val="0"/>
      <w:divBdr>
        <w:top w:val="none" w:sz="0" w:space="0" w:color="auto"/>
        <w:left w:val="none" w:sz="0" w:space="0" w:color="auto"/>
        <w:bottom w:val="none" w:sz="0" w:space="0" w:color="auto"/>
        <w:right w:val="none" w:sz="0" w:space="0" w:color="auto"/>
      </w:divBdr>
    </w:div>
    <w:div w:id="1328438463">
      <w:bodyDiv w:val="1"/>
      <w:marLeft w:val="0"/>
      <w:marRight w:val="0"/>
      <w:marTop w:val="0"/>
      <w:marBottom w:val="0"/>
      <w:divBdr>
        <w:top w:val="none" w:sz="0" w:space="0" w:color="auto"/>
        <w:left w:val="none" w:sz="0" w:space="0" w:color="auto"/>
        <w:bottom w:val="none" w:sz="0" w:space="0" w:color="auto"/>
        <w:right w:val="none" w:sz="0" w:space="0" w:color="auto"/>
      </w:divBdr>
    </w:div>
    <w:div w:id="1446735480">
      <w:bodyDiv w:val="1"/>
      <w:marLeft w:val="0"/>
      <w:marRight w:val="0"/>
      <w:marTop w:val="0"/>
      <w:marBottom w:val="0"/>
      <w:divBdr>
        <w:top w:val="none" w:sz="0" w:space="0" w:color="auto"/>
        <w:left w:val="none" w:sz="0" w:space="0" w:color="auto"/>
        <w:bottom w:val="none" w:sz="0" w:space="0" w:color="auto"/>
        <w:right w:val="none" w:sz="0" w:space="0" w:color="auto"/>
      </w:divBdr>
    </w:div>
    <w:div w:id="1673072431">
      <w:bodyDiv w:val="1"/>
      <w:marLeft w:val="0"/>
      <w:marRight w:val="0"/>
      <w:marTop w:val="0"/>
      <w:marBottom w:val="0"/>
      <w:divBdr>
        <w:top w:val="none" w:sz="0" w:space="0" w:color="auto"/>
        <w:left w:val="none" w:sz="0" w:space="0" w:color="auto"/>
        <w:bottom w:val="none" w:sz="0" w:space="0" w:color="auto"/>
        <w:right w:val="none" w:sz="0" w:space="0" w:color="auto"/>
      </w:divBdr>
    </w:div>
    <w:div w:id="1699625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NR/rdonlyres/E7AC8E56-3209-47D9-A200-C2995A898CA6/3350/hokyesodothatakziv.pdf"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footnotes" Target="footnotes.xml"/><Relationship Id="rId12" Type="http://schemas.openxmlformats.org/officeDocument/2006/relationships/hyperlink" Target="http://hozrim.mof.gov.il/doc/hashkal/horaot.nsf/ByNum/3.1.1"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NR/rdonlyres/E7AC8E56-3209-47D9-A200-C2995A898CA6/3350/hokyesodothatakziv.pdf" TargetMode="Externa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customXml" Target="../customXml/item4.xml"/><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hlomoit@most.gov.il" TargetMode="External"/><Relationship Id="rId14" Type="http://schemas.openxmlformats.org/officeDocument/2006/relationships/hyperlink" Target="http://hozrim.mof.gov.il/doc/hashkal/horaot.nsf/ByNum/3.1.1" TargetMode="External"/><Relationship Id="rId22"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EC5C3C04-498F-4BD2-88BB-F4177113267E}"/>
</file>

<file path=customXml/itemProps2.xml><?xml version="1.0" encoding="utf-8"?>
<ds:datastoreItem xmlns:ds="http://schemas.openxmlformats.org/officeDocument/2006/customXml" ds:itemID="{FBBB91BC-6AF6-4B56-8FFC-BC304FD88E75}"/>
</file>

<file path=customXml/itemProps3.xml><?xml version="1.0" encoding="utf-8"?>
<ds:datastoreItem xmlns:ds="http://schemas.openxmlformats.org/officeDocument/2006/customXml" ds:itemID="{08977BF7-C4D3-40C6-81A5-422830F804BF}"/>
</file>

<file path=customXml/itemProps4.xml><?xml version="1.0" encoding="utf-8"?>
<ds:datastoreItem xmlns:ds="http://schemas.openxmlformats.org/officeDocument/2006/customXml" ds:itemID="{48F59917-FC50-466E-A2D9-7102ED312E8F}"/>
</file>

<file path=docProps/app.xml><?xml version="1.0" encoding="utf-8"?>
<Properties xmlns="http://schemas.openxmlformats.org/officeDocument/2006/extended-properties" xmlns:vt="http://schemas.openxmlformats.org/officeDocument/2006/docPropsVTypes">
  <Template>Normal</Template>
  <TotalTime>20</TotalTime>
  <Pages>7</Pages>
  <Words>1450</Words>
  <Characters>7254</Characters>
  <Application>Microsoft Office Word</Application>
  <DocSecurity>0</DocSecurity>
  <Lines>60</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8687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 מכרז 2/2013 (מעודכן) </dc:title>
  <dc:creator>itamar</dc:creator>
  <cp:lastModifiedBy>Shlomi Turgeman</cp:lastModifiedBy>
  <cp:revision>4</cp:revision>
  <dcterms:created xsi:type="dcterms:W3CDTF">2013-09-01T11:26:00Z</dcterms:created>
  <dcterms:modified xsi:type="dcterms:W3CDTF">2013-09-01T16:14:00Z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